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330" w14:textId="2D1DC2E4" w:rsidR="005C5CF2" w:rsidRPr="00713A35" w:rsidRDefault="00713A35" w:rsidP="00713A35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cs-CZ"/>
        </w:rPr>
        <w:t>V Ostravě dne 21. 1. 2025</w:t>
      </w:r>
    </w:p>
    <w:p w14:paraId="50D6D6D1" w14:textId="02B3FDA3" w:rsidR="0095074F" w:rsidRPr="005C5CF2" w:rsidRDefault="0095074F" w:rsidP="002A4CD2">
      <w:pPr>
        <w:pStyle w:val="wText"/>
        <w:widowControl w:val="0"/>
        <w:rPr>
          <w:rFonts w:ascii="Times New Roman" w:hAnsi="Times New Roman" w:cs="Times New Roman"/>
          <w:i/>
          <w:iCs/>
          <w:lang w:val="cs-CZ"/>
        </w:rPr>
      </w:pPr>
    </w:p>
    <w:p w14:paraId="5CFBFD27" w14:textId="1D716684" w:rsidR="007412E6" w:rsidRPr="005C5CF2" w:rsidRDefault="005C5CF2" w:rsidP="002A4CD2">
      <w:pPr>
        <w:pStyle w:val="wText"/>
        <w:widowControl w:val="0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hAnsi="Times New Roman" w:cs="Times New Roman"/>
          <w:b/>
          <w:bCs/>
          <w:u w:val="single"/>
          <w:lang w:val="cs-CZ"/>
        </w:rPr>
        <w:t>NOVÉ VÝBĚROVÉ ŘÍZENÍ</w:t>
      </w:r>
    </w:p>
    <w:p w14:paraId="098F833E" w14:textId="24EAB77F" w:rsidR="003F2D61" w:rsidRPr="00F30B83" w:rsidRDefault="004F3F2A" w:rsidP="002A4CD2">
      <w:pPr>
        <w:pStyle w:val="wText"/>
        <w:widowControl w:val="0"/>
        <w:rPr>
          <w:rFonts w:ascii="Times New Roman" w:hAnsi="Times New Roman" w:cs="Times New Roman"/>
          <w:b/>
          <w:u w:val="single"/>
          <w:lang w:val="cs-CZ"/>
        </w:rPr>
      </w:pPr>
      <w:r w:rsidRPr="00F30B83">
        <w:rPr>
          <w:rFonts w:ascii="Times New Roman" w:hAnsi="Times New Roman" w:cs="Times New Roman"/>
          <w:b/>
          <w:u w:val="single"/>
          <w:lang w:val="cs-CZ"/>
        </w:rPr>
        <w:t xml:space="preserve">Prodej </w:t>
      </w:r>
      <w:r w:rsidR="007871A3" w:rsidRPr="00F30B83">
        <w:rPr>
          <w:rFonts w:ascii="Times New Roman" w:hAnsi="Times New Roman" w:cs="Times New Roman"/>
          <w:b/>
          <w:u w:val="single"/>
          <w:lang w:val="cs-CZ"/>
        </w:rPr>
        <w:t>majetku Liberty Ostrava a.s.</w:t>
      </w:r>
      <w:r w:rsidR="003F2D61" w:rsidRPr="00F30B83">
        <w:rPr>
          <w:rFonts w:ascii="Times New Roman" w:hAnsi="Times New Roman" w:cs="Times New Roman"/>
          <w:b/>
          <w:u w:val="single"/>
          <w:lang w:val="cs-CZ"/>
        </w:rPr>
        <w:t xml:space="preserve"> </w:t>
      </w:r>
      <w:r w:rsidRPr="00F30B83">
        <w:rPr>
          <w:rFonts w:ascii="Times New Roman" w:hAnsi="Times New Roman" w:cs="Times New Roman"/>
          <w:b/>
          <w:u w:val="single"/>
          <w:lang w:val="cs-CZ"/>
        </w:rPr>
        <w:t>v rámci insolvenčního řízení</w:t>
      </w:r>
      <w:r w:rsidR="009D60B6" w:rsidRPr="00F30B83">
        <w:rPr>
          <w:rFonts w:ascii="Times New Roman" w:hAnsi="Times New Roman" w:cs="Times New Roman"/>
          <w:b/>
          <w:u w:val="single"/>
          <w:lang w:val="cs-CZ"/>
        </w:rPr>
        <w:t xml:space="preserve"> </w:t>
      </w:r>
      <w:r w:rsidR="0032077F">
        <w:rPr>
          <w:rFonts w:ascii="Times New Roman" w:hAnsi="Times New Roman" w:cs="Times New Roman"/>
          <w:b/>
          <w:u w:val="single"/>
          <w:lang w:val="cs-CZ"/>
        </w:rPr>
        <w:t>–</w:t>
      </w:r>
      <w:r w:rsidRPr="00F30B83">
        <w:rPr>
          <w:rFonts w:ascii="Times New Roman" w:hAnsi="Times New Roman" w:cs="Times New Roman"/>
          <w:b/>
          <w:u w:val="single"/>
          <w:lang w:val="cs-CZ"/>
        </w:rPr>
        <w:t xml:space="preserve"> </w:t>
      </w:r>
      <w:r w:rsidR="0032077F">
        <w:rPr>
          <w:rFonts w:ascii="Times New Roman" w:hAnsi="Times New Roman" w:cs="Times New Roman"/>
          <w:b/>
          <w:u w:val="single"/>
          <w:lang w:val="cs-CZ"/>
        </w:rPr>
        <w:t>ODVAL LIHOVARSKÁ</w:t>
      </w:r>
      <w:r w:rsidR="009D60B6" w:rsidRPr="00F30B83">
        <w:rPr>
          <w:rFonts w:ascii="Times New Roman" w:hAnsi="Times New Roman" w:cs="Times New Roman"/>
          <w:b/>
          <w:u w:val="single"/>
          <w:lang w:val="cs-CZ"/>
        </w:rPr>
        <w:t xml:space="preserve"> </w:t>
      </w:r>
      <w:r w:rsidR="003F2D61" w:rsidRPr="00F30B83">
        <w:rPr>
          <w:rFonts w:ascii="Times New Roman" w:hAnsi="Times New Roman" w:cs="Times New Roman"/>
          <w:b/>
          <w:u w:val="single"/>
          <w:lang w:val="cs-CZ"/>
        </w:rPr>
        <w:t xml:space="preserve">– </w:t>
      </w:r>
      <w:r w:rsidRPr="00F30B83">
        <w:rPr>
          <w:rFonts w:ascii="Times New Roman" w:hAnsi="Times New Roman" w:cs="Times New Roman"/>
          <w:b/>
          <w:u w:val="single"/>
          <w:lang w:val="cs-CZ"/>
        </w:rPr>
        <w:t>p</w:t>
      </w:r>
      <w:r w:rsidR="003F2D61" w:rsidRPr="00F30B83">
        <w:rPr>
          <w:rFonts w:ascii="Times New Roman" w:hAnsi="Times New Roman" w:cs="Times New Roman"/>
          <w:b/>
          <w:u w:val="single"/>
          <w:lang w:val="cs-CZ"/>
        </w:rPr>
        <w:t>rocesní dopis</w:t>
      </w:r>
    </w:p>
    <w:p w14:paraId="61AA93CC" w14:textId="77777777" w:rsidR="003F2D61" w:rsidRPr="00F30B83" w:rsidRDefault="003F2D61" w:rsidP="002A4CD2">
      <w:pPr>
        <w:pStyle w:val="wText"/>
        <w:widowControl w:val="0"/>
        <w:rPr>
          <w:rFonts w:ascii="Times New Roman" w:hAnsi="Times New Roman" w:cs="Times New Roman"/>
          <w:lang w:val="cs-CZ"/>
        </w:rPr>
      </w:pPr>
      <w:r w:rsidRPr="00F30B83">
        <w:rPr>
          <w:rFonts w:ascii="Times New Roman" w:hAnsi="Times New Roman" w:cs="Times New Roman"/>
          <w:lang w:val="cs-CZ"/>
        </w:rPr>
        <w:t>Vážen</w:t>
      </w:r>
      <w:r w:rsidR="004F3F2A" w:rsidRPr="00F30B83">
        <w:rPr>
          <w:rFonts w:ascii="Times New Roman" w:hAnsi="Times New Roman" w:cs="Times New Roman"/>
          <w:lang w:val="cs-CZ"/>
        </w:rPr>
        <w:t>í</w:t>
      </w:r>
      <w:r w:rsidRPr="00F30B83">
        <w:rPr>
          <w:rFonts w:ascii="Times New Roman" w:hAnsi="Times New Roman" w:cs="Times New Roman"/>
          <w:lang w:val="cs-CZ"/>
        </w:rPr>
        <w:t>,</w:t>
      </w:r>
    </w:p>
    <w:p w14:paraId="38C80F88" w14:textId="6978C58A" w:rsidR="005C5CF2" w:rsidRDefault="004F3F2A" w:rsidP="002A4CD2">
      <w:pPr>
        <w:pStyle w:val="wText"/>
        <w:widowControl w:val="0"/>
        <w:rPr>
          <w:rFonts w:ascii="Times New Roman" w:hAnsi="Times New Roman" w:cs="Times New Roman"/>
          <w:lang w:val="cs-CZ"/>
        </w:rPr>
      </w:pPr>
      <w:r w:rsidRPr="00F30B83">
        <w:rPr>
          <w:rFonts w:ascii="Times New Roman" w:hAnsi="Times New Roman" w:cs="Times New Roman"/>
          <w:lang w:val="cs-CZ"/>
        </w:rPr>
        <w:t>v</w:t>
      </w:r>
      <w:r w:rsidR="001166D5" w:rsidRPr="00F30B83">
        <w:rPr>
          <w:rFonts w:ascii="Times New Roman" w:hAnsi="Times New Roman" w:cs="Times New Roman"/>
          <w:lang w:val="cs-CZ"/>
        </w:rPr>
        <w:t> probíhajícím insolvenčním řízení</w:t>
      </w:r>
      <w:r w:rsidR="00246AF0" w:rsidRPr="00F30B83">
        <w:rPr>
          <w:rFonts w:ascii="Times New Roman" w:hAnsi="Times New Roman" w:cs="Times New Roman"/>
          <w:lang w:val="cs-CZ"/>
        </w:rPr>
        <w:t>m</w:t>
      </w:r>
      <w:r w:rsidR="00543F2E" w:rsidRPr="00F30B83">
        <w:rPr>
          <w:rFonts w:ascii="Times New Roman" w:hAnsi="Times New Roman" w:cs="Times New Roman"/>
          <w:lang w:val="cs-CZ"/>
        </w:rPr>
        <w:t xml:space="preserve"> </w:t>
      </w:r>
      <w:r w:rsidR="00D16339">
        <w:rPr>
          <w:rFonts w:ascii="Times New Roman" w:hAnsi="Times New Roman" w:cs="Times New Roman"/>
          <w:lang w:val="cs-CZ"/>
        </w:rPr>
        <w:t>na majetek dlužníka</w:t>
      </w:r>
      <w:r w:rsidR="00D16339" w:rsidRPr="00F30B83">
        <w:rPr>
          <w:rFonts w:ascii="Times New Roman" w:hAnsi="Times New Roman" w:cs="Times New Roman"/>
          <w:lang w:val="cs-CZ"/>
        </w:rPr>
        <w:t xml:space="preserve"> </w:t>
      </w:r>
      <w:r w:rsidR="007871A3" w:rsidRPr="00F30B83">
        <w:rPr>
          <w:rFonts w:ascii="Times New Roman" w:hAnsi="Times New Roman" w:cs="Times New Roman"/>
          <w:lang w:val="cs-CZ"/>
        </w:rPr>
        <w:t>Liberty Ostrava a.</w:t>
      </w:r>
      <w:r w:rsidR="00D16339">
        <w:rPr>
          <w:rFonts w:ascii="Times New Roman" w:hAnsi="Times New Roman" w:cs="Times New Roman"/>
          <w:lang w:val="cs-CZ"/>
        </w:rPr>
        <w:t xml:space="preserve"> </w:t>
      </w:r>
      <w:r w:rsidR="007871A3" w:rsidRPr="00F30B83">
        <w:rPr>
          <w:rFonts w:ascii="Times New Roman" w:hAnsi="Times New Roman" w:cs="Times New Roman"/>
          <w:lang w:val="cs-CZ"/>
        </w:rPr>
        <w:t xml:space="preserve">s., se sídlem na adrese Vratimovská 689/117, Kunčice, 719 00 Ostrava, Česká republika, identifikační číslo 451 93 258, zapsané v obchodním rejstříku vedeném Krajským soudem v Ostravě pod </w:t>
      </w:r>
      <w:proofErr w:type="spellStart"/>
      <w:r w:rsidR="007871A3" w:rsidRPr="00F30B83">
        <w:rPr>
          <w:rFonts w:ascii="Times New Roman" w:hAnsi="Times New Roman" w:cs="Times New Roman"/>
          <w:lang w:val="cs-CZ"/>
        </w:rPr>
        <w:t>sp</w:t>
      </w:r>
      <w:proofErr w:type="spellEnd"/>
      <w:r w:rsidR="007871A3" w:rsidRPr="00F30B83">
        <w:rPr>
          <w:rFonts w:ascii="Times New Roman" w:hAnsi="Times New Roman" w:cs="Times New Roman"/>
          <w:lang w:val="cs-CZ"/>
        </w:rPr>
        <w:t>. zn. B 297 (</w:t>
      </w:r>
      <w:r w:rsidR="00D16339">
        <w:rPr>
          <w:rFonts w:ascii="Times New Roman" w:hAnsi="Times New Roman" w:cs="Times New Roman"/>
          <w:lang w:val="cs-CZ"/>
        </w:rPr>
        <w:t>též</w:t>
      </w:r>
      <w:r w:rsidR="002B16D0" w:rsidRPr="00F30B83">
        <w:rPr>
          <w:rFonts w:ascii="Times New Roman" w:hAnsi="Times New Roman" w:cs="Times New Roman"/>
          <w:lang w:val="cs-CZ"/>
        </w:rPr>
        <w:t> </w:t>
      </w:r>
      <w:r w:rsidR="007871A3" w:rsidRPr="00F30B83">
        <w:rPr>
          <w:rFonts w:ascii="Times New Roman" w:hAnsi="Times New Roman" w:cs="Times New Roman"/>
          <w:lang w:val="cs-CZ"/>
        </w:rPr>
        <w:t>jen</w:t>
      </w:r>
      <w:r w:rsidR="002B16D0" w:rsidRPr="00F30B83">
        <w:rPr>
          <w:rFonts w:ascii="Times New Roman" w:hAnsi="Times New Roman" w:cs="Times New Roman"/>
          <w:lang w:val="cs-CZ"/>
        </w:rPr>
        <w:t> </w:t>
      </w:r>
      <w:r w:rsidR="007871A3" w:rsidRPr="00F30B83">
        <w:rPr>
          <w:rFonts w:ascii="Times New Roman" w:hAnsi="Times New Roman" w:cs="Times New Roman"/>
          <w:lang w:val="cs-CZ"/>
        </w:rPr>
        <w:t>„</w:t>
      </w:r>
      <w:r w:rsidR="007871A3" w:rsidRPr="00F30B83">
        <w:rPr>
          <w:rFonts w:ascii="Times New Roman" w:hAnsi="Times New Roman" w:cs="Times New Roman"/>
          <w:b/>
          <w:lang w:val="cs-CZ"/>
        </w:rPr>
        <w:t>Společnost</w:t>
      </w:r>
      <w:r w:rsidR="007871A3" w:rsidRPr="00F30B83">
        <w:rPr>
          <w:rFonts w:ascii="Times New Roman" w:hAnsi="Times New Roman" w:cs="Times New Roman"/>
          <w:lang w:val="cs-CZ"/>
        </w:rPr>
        <w:t>“)</w:t>
      </w:r>
      <w:r w:rsidR="00F44D5B" w:rsidRPr="00F30B83">
        <w:rPr>
          <w:rFonts w:ascii="Times New Roman" w:hAnsi="Times New Roman" w:cs="Times New Roman"/>
          <w:lang w:val="cs-CZ"/>
        </w:rPr>
        <w:t>,</w:t>
      </w:r>
      <w:r w:rsidR="007871A3" w:rsidRPr="00F30B83">
        <w:rPr>
          <w:rFonts w:ascii="Times New Roman" w:hAnsi="Times New Roman" w:cs="Times New Roman"/>
          <w:lang w:val="cs-CZ"/>
        </w:rPr>
        <w:t xml:space="preserve"> veden</w:t>
      </w:r>
      <w:r w:rsidR="0085543F" w:rsidRPr="00F30B83">
        <w:rPr>
          <w:rFonts w:ascii="Times New Roman" w:hAnsi="Times New Roman" w:cs="Times New Roman"/>
          <w:lang w:val="cs-CZ"/>
        </w:rPr>
        <w:t>é</w:t>
      </w:r>
      <w:r w:rsidR="007871A3" w:rsidRPr="00F30B83">
        <w:rPr>
          <w:rFonts w:ascii="Times New Roman" w:hAnsi="Times New Roman" w:cs="Times New Roman"/>
          <w:lang w:val="cs-CZ"/>
        </w:rPr>
        <w:t>m</w:t>
      </w:r>
      <w:r w:rsidR="00D16339">
        <w:rPr>
          <w:rFonts w:ascii="Times New Roman" w:hAnsi="Times New Roman" w:cs="Times New Roman"/>
          <w:lang w:val="cs-CZ"/>
        </w:rPr>
        <w:t xml:space="preserve"> před</w:t>
      </w:r>
      <w:r w:rsidR="007871A3" w:rsidRPr="00F30B83">
        <w:rPr>
          <w:rFonts w:ascii="Times New Roman" w:hAnsi="Times New Roman" w:cs="Times New Roman"/>
          <w:lang w:val="cs-CZ"/>
        </w:rPr>
        <w:t xml:space="preserve"> Krajským soudem v Ostravě (</w:t>
      </w:r>
      <w:r w:rsidR="00D16339">
        <w:rPr>
          <w:rFonts w:ascii="Times New Roman" w:hAnsi="Times New Roman" w:cs="Times New Roman"/>
          <w:lang w:val="cs-CZ"/>
        </w:rPr>
        <w:t>též</w:t>
      </w:r>
      <w:r w:rsidR="00D16339" w:rsidRPr="00F30B83">
        <w:rPr>
          <w:rFonts w:ascii="Times New Roman" w:hAnsi="Times New Roman" w:cs="Times New Roman"/>
          <w:lang w:val="cs-CZ"/>
        </w:rPr>
        <w:t xml:space="preserve"> </w:t>
      </w:r>
      <w:r w:rsidR="007871A3" w:rsidRPr="00F30B83">
        <w:rPr>
          <w:rFonts w:ascii="Times New Roman" w:hAnsi="Times New Roman" w:cs="Times New Roman"/>
          <w:lang w:val="cs-CZ"/>
        </w:rPr>
        <w:t>jen „</w:t>
      </w:r>
      <w:r w:rsidR="007871A3" w:rsidRPr="00F30B83">
        <w:rPr>
          <w:rFonts w:ascii="Times New Roman" w:hAnsi="Times New Roman" w:cs="Times New Roman"/>
          <w:b/>
          <w:lang w:val="cs-CZ"/>
        </w:rPr>
        <w:t>Insolvenční soud</w:t>
      </w:r>
      <w:r w:rsidR="00A71F6C">
        <w:rPr>
          <w:rFonts w:ascii="Times New Roman" w:hAnsi="Times New Roman" w:cs="Times New Roman"/>
          <w:lang w:val="cs-CZ"/>
        </w:rPr>
        <w:t>“) pod </w:t>
      </w:r>
      <w:proofErr w:type="spellStart"/>
      <w:r w:rsidR="007871A3" w:rsidRPr="00F30B83">
        <w:rPr>
          <w:rFonts w:ascii="Times New Roman" w:hAnsi="Times New Roman" w:cs="Times New Roman"/>
          <w:lang w:val="cs-CZ"/>
        </w:rPr>
        <w:t>sp</w:t>
      </w:r>
      <w:proofErr w:type="spellEnd"/>
      <w:r w:rsidR="007871A3" w:rsidRPr="00F30B83">
        <w:rPr>
          <w:rFonts w:ascii="Times New Roman" w:hAnsi="Times New Roman" w:cs="Times New Roman"/>
          <w:lang w:val="cs-CZ"/>
        </w:rPr>
        <w:t>.</w:t>
      </w:r>
      <w:r w:rsidR="002B16D0" w:rsidRPr="00F30B83">
        <w:rPr>
          <w:rFonts w:ascii="Times New Roman" w:hAnsi="Times New Roman" w:cs="Times New Roman"/>
          <w:lang w:val="cs-CZ"/>
        </w:rPr>
        <w:t> </w:t>
      </w:r>
      <w:r w:rsidR="007871A3" w:rsidRPr="00F30B83">
        <w:rPr>
          <w:rFonts w:ascii="Times New Roman" w:hAnsi="Times New Roman" w:cs="Times New Roman"/>
          <w:lang w:val="cs-CZ"/>
        </w:rPr>
        <w:t>zn. KSOS 37 INS 10270/2024 (</w:t>
      </w:r>
      <w:r w:rsidR="00D16339">
        <w:rPr>
          <w:rFonts w:ascii="Times New Roman" w:hAnsi="Times New Roman" w:cs="Times New Roman"/>
          <w:lang w:val="cs-CZ"/>
        </w:rPr>
        <w:t>též</w:t>
      </w:r>
      <w:r w:rsidR="00D16339" w:rsidRPr="00F30B83">
        <w:rPr>
          <w:rFonts w:ascii="Times New Roman" w:hAnsi="Times New Roman" w:cs="Times New Roman"/>
          <w:lang w:val="cs-CZ"/>
        </w:rPr>
        <w:t xml:space="preserve"> </w:t>
      </w:r>
      <w:r w:rsidR="007871A3" w:rsidRPr="00F30B83">
        <w:rPr>
          <w:rFonts w:ascii="Times New Roman" w:hAnsi="Times New Roman" w:cs="Times New Roman"/>
          <w:lang w:val="cs-CZ"/>
        </w:rPr>
        <w:t>jen „</w:t>
      </w:r>
      <w:r w:rsidR="007871A3" w:rsidRPr="00F30B83">
        <w:rPr>
          <w:rFonts w:ascii="Times New Roman" w:hAnsi="Times New Roman" w:cs="Times New Roman"/>
          <w:b/>
          <w:lang w:val="cs-CZ"/>
        </w:rPr>
        <w:t>Insolvenční řízení</w:t>
      </w:r>
      <w:r w:rsidR="007871A3" w:rsidRPr="00F30B83">
        <w:rPr>
          <w:rFonts w:ascii="Times New Roman" w:hAnsi="Times New Roman" w:cs="Times New Roman"/>
          <w:lang w:val="cs-CZ"/>
        </w:rPr>
        <w:t>“)</w:t>
      </w:r>
      <w:r w:rsidR="00F44D5B" w:rsidRPr="00F30B83">
        <w:rPr>
          <w:rFonts w:ascii="Times New Roman" w:hAnsi="Times New Roman" w:cs="Times New Roman"/>
          <w:lang w:val="cs-CZ"/>
        </w:rPr>
        <w:t>,</w:t>
      </w:r>
      <w:r w:rsidR="005C5CF2">
        <w:rPr>
          <w:rFonts w:ascii="Times New Roman" w:hAnsi="Times New Roman" w:cs="Times New Roman"/>
          <w:lang w:val="cs-CZ"/>
        </w:rPr>
        <w:t xml:space="preserve"> insolvenční správce společně se Společností zrušili výběrové řízení na prodej Odvalu Lihovarská, jehož podmínky byly stanoveny </w:t>
      </w:r>
      <w:r w:rsidR="009372ED">
        <w:rPr>
          <w:rFonts w:ascii="Times New Roman" w:hAnsi="Times New Roman" w:cs="Times New Roman"/>
          <w:lang w:val="cs-CZ"/>
        </w:rPr>
        <w:t xml:space="preserve">ještě v době před prohlášením konkursu, kdy dispoziční oprávnění měla Společnost, </w:t>
      </w:r>
      <w:r w:rsidR="005C5CF2">
        <w:rPr>
          <w:rFonts w:ascii="Times New Roman" w:hAnsi="Times New Roman" w:cs="Times New Roman"/>
          <w:lang w:val="cs-CZ"/>
        </w:rPr>
        <w:t>procesním dopisem ze dne 17. září 2024, ve znění dodatku číslo 1 ze dne 7. listopadu 2024</w:t>
      </w:r>
      <w:r w:rsidR="008A7B75">
        <w:rPr>
          <w:rFonts w:ascii="Times New Roman" w:hAnsi="Times New Roman" w:cs="Times New Roman"/>
          <w:lang w:val="cs-CZ"/>
        </w:rPr>
        <w:t xml:space="preserve">. Výběrové řízení bylo zrušeno </w:t>
      </w:r>
      <w:r w:rsidR="009372ED">
        <w:rPr>
          <w:rFonts w:ascii="Times New Roman" w:hAnsi="Times New Roman" w:cs="Times New Roman"/>
          <w:lang w:val="cs-CZ"/>
        </w:rPr>
        <w:t xml:space="preserve">rozhodnutím Společnosti a insolvenčního správce, o čemž byli účastníci informováni </w:t>
      </w:r>
      <w:r w:rsidR="008A7B75">
        <w:rPr>
          <w:rFonts w:ascii="Times New Roman" w:hAnsi="Times New Roman" w:cs="Times New Roman"/>
          <w:lang w:val="cs-CZ"/>
        </w:rPr>
        <w:t xml:space="preserve">dopisem ze dne 22. 11. 2024, ve kterém bylo účastníkům výběrového řízení sděleno, že v novém výběrovém řízení bude jeho účastníkům poskytnut širší objem informací (či širší možnost si je zajistit) reflektující </w:t>
      </w:r>
      <w:r w:rsidR="007E230D">
        <w:rPr>
          <w:rFonts w:ascii="Times New Roman" w:hAnsi="Times New Roman" w:cs="Times New Roman"/>
          <w:lang w:val="cs-CZ"/>
        </w:rPr>
        <w:t xml:space="preserve">jimi kladené otázky v rámci prvního výběrového řízení. </w:t>
      </w:r>
    </w:p>
    <w:p w14:paraId="67F4F4BD" w14:textId="5256CB28" w:rsidR="001A3CFA" w:rsidRPr="00F30B83" w:rsidRDefault="005C5CF2" w:rsidP="002A4CD2">
      <w:pPr>
        <w:pStyle w:val="wText"/>
        <w:widowControl w:val="0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 doplnění všech potřebných informací </w:t>
      </w:r>
      <w:r w:rsidR="0025314A" w:rsidRPr="00F30B83">
        <w:rPr>
          <w:rFonts w:ascii="Times New Roman" w:hAnsi="Times New Roman" w:cs="Times New Roman"/>
          <w:lang w:val="cs-CZ"/>
        </w:rPr>
        <w:t xml:space="preserve">bychom </w:t>
      </w:r>
      <w:r w:rsidR="00E8652F">
        <w:rPr>
          <w:rFonts w:ascii="Times New Roman" w:hAnsi="Times New Roman" w:cs="Times New Roman"/>
          <w:lang w:val="cs-CZ"/>
        </w:rPr>
        <w:t>V</w:t>
      </w:r>
      <w:r w:rsidR="0025314A" w:rsidRPr="00F30B83">
        <w:rPr>
          <w:rFonts w:ascii="Times New Roman" w:hAnsi="Times New Roman" w:cs="Times New Roman"/>
          <w:lang w:val="cs-CZ"/>
        </w:rPr>
        <w:t>á</w:t>
      </w:r>
      <w:r w:rsidR="001A3CFA" w:rsidRPr="00F30B83">
        <w:rPr>
          <w:rFonts w:ascii="Times New Roman" w:hAnsi="Times New Roman" w:cs="Times New Roman"/>
          <w:lang w:val="cs-CZ"/>
        </w:rPr>
        <w:t>s tímto rádi pozvali k účasti v</w:t>
      </w:r>
      <w:r>
        <w:rPr>
          <w:rFonts w:ascii="Times New Roman" w:hAnsi="Times New Roman" w:cs="Times New Roman"/>
          <w:lang w:val="cs-CZ"/>
        </w:rPr>
        <w:t xml:space="preserve"> novém</w:t>
      </w:r>
      <w:r w:rsidR="00530095" w:rsidRPr="00F30B83">
        <w:rPr>
          <w:rFonts w:ascii="Times New Roman" w:hAnsi="Times New Roman" w:cs="Times New Roman"/>
          <w:lang w:val="cs-CZ"/>
        </w:rPr>
        <w:t xml:space="preserve"> výběrovém řízení na prodej </w:t>
      </w:r>
      <w:r w:rsidR="00293128" w:rsidRPr="00F30B83">
        <w:rPr>
          <w:rFonts w:ascii="Times New Roman" w:hAnsi="Times New Roman" w:cs="Times New Roman"/>
          <w:lang w:val="cs-CZ"/>
        </w:rPr>
        <w:t xml:space="preserve">vybraného nemovitého majetku Společnosti </w:t>
      </w:r>
      <w:r w:rsidR="00530095" w:rsidRPr="00F30B83">
        <w:rPr>
          <w:rFonts w:ascii="Times New Roman" w:hAnsi="Times New Roman" w:cs="Times New Roman"/>
          <w:lang w:val="cs-CZ"/>
        </w:rPr>
        <w:t>(</w:t>
      </w:r>
      <w:r w:rsidR="00246AF0" w:rsidRPr="00F30B83">
        <w:rPr>
          <w:rFonts w:ascii="Times New Roman" w:hAnsi="Times New Roman" w:cs="Times New Roman"/>
          <w:lang w:val="cs-CZ"/>
        </w:rPr>
        <w:t xml:space="preserve">blíže </w:t>
      </w:r>
      <w:r w:rsidR="007D31E3" w:rsidRPr="00F30B83">
        <w:rPr>
          <w:rFonts w:ascii="Times New Roman" w:hAnsi="Times New Roman" w:cs="Times New Roman"/>
          <w:lang w:val="cs-CZ"/>
        </w:rPr>
        <w:t>vymezeného</w:t>
      </w:r>
      <w:r w:rsidR="00246AF0" w:rsidRPr="00F30B83">
        <w:rPr>
          <w:rFonts w:ascii="Times New Roman" w:hAnsi="Times New Roman" w:cs="Times New Roman"/>
          <w:lang w:val="cs-CZ"/>
        </w:rPr>
        <w:t xml:space="preserve"> v článku </w:t>
      </w:r>
      <w:r w:rsidR="002A4CD2" w:rsidRPr="00F30B83">
        <w:rPr>
          <w:rFonts w:ascii="Times New Roman" w:hAnsi="Times New Roman" w:cs="Times New Roman"/>
          <w:lang w:val="cs-CZ"/>
        </w:rPr>
        <w:fldChar w:fldCharType="begin"/>
      </w:r>
      <w:r w:rsidR="002A4CD2" w:rsidRPr="00F30B83">
        <w:rPr>
          <w:rFonts w:ascii="Times New Roman" w:hAnsi="Times New Roman" w:cs="Times New Roman"/>
          <w:lang w:val="cs-CZ"/>
        </w:rPr>
        <w:instrText xml:space="preserve"> REF _Ref175843459 \r \h </w:instrText>
      </w:r>
      <w:r w:rsidR="002A4CD2" w:rsidRPr="00F30B83">
        <w:rPr>
          <w:rFonts w:ascii="Times New Roman" w:hAnsi="Times New Roman" w:cs="Times New Roman"/>
          <w:lang w:val="cs-CZ"/>
        </w:rPr>
      </w:r>
      <w:r w:rsidR="002A4CD2" w:rsidRPr="00F30B83">
        <w:rPr>
          <w:rFonts w:ascii="Times New Roman" w:hAnsi="Times New Roman" w:cs="Times New Roman"/>
          <w:lang w:val="cs-CZ"/>
        </w:rPr>
        <w:fldChar w:fldCharType="separate"/>
      </w:r>
      <w:r w:rsidR="00DC163C">
        <w:rPr>
          <w:rFonts w:ascii="Times New Roman" w:hAnsi="Times New Roman" w:cs="Times New Roman"/>
          <w:lang w:val="cs-CZ"/>
        </w:rPr>
        <w:t>3</w:t>
      </w:r>
      <w:r w:rsidR="002A4CD2" w:rsidRPr="00F30B83">
        <w:rPr>
          <w:rFonts w:ascii="Times New Roman" w:hAnsi="Times New Roman" w:cs="Times New Roman"/>
          <w:lang w:val="cs-CZ"/>
        </w:rPr>
        <w:fldChar w:fldCharType="end"/>
      </w:r>
      <w:r w:rsidR="00246AF0" w:rsidRPr="00F30B83">
        <w:rPr>
          <w:rFonts w:ascii="Times New Roman" w:hAnsi="Times New Roman" w:cs="Times New Roman"/>
          <w:lang w:val="cs-CZ"/>
        </w:rPr>
        <w:t xml:space="preserve"> a </w:t>
      </w:r>
      <w:r w:rsidR="00293128" w:rsidRPr="00F30B83">
        <w:rPr>
          <w:rFonts w:ascii="Times New Roman" w:hAnsi="Times New Roman" w:cs="Times New Roman"/>
          <w:lang w:val="cs-CZ"/>
        </w:rPr>
        <w:t>v tomto procesním dopis</w:t>
      </w:r>
      <w:r w:rsidR="00A77474" w:rsidRPr="00F30B83">
        <w:rPr>
          <w:rFonts w:ascii="Times New Roman" w:hAnsi="Times New Roman" w:cs="Times New Roman"/>
          <w:lang w:val="cs-CZ"/>
        </w:rPr>
        <w:t>e</w:t>
      </w:r>
      <w:r w:rsidR="00293128" w:rsidRPr="00F30B83">
        <w:rPr>
          <w:rFonts w:ascii="Times New Roman" w:hAnsi="Times New Roman" w:cs="Times New Roman"/>
          <w:lang w:val="cs-CZ"/>
        </w:rPr>
        <w:t xml:space="preserve"> </w:t>
      </w:r>
      <w:r w:rsidR="00D16339">
        <w:rPr>
          <w:rFonts w:ascii="Times New Roman" w:hAnsi="Times New Roman" w:cs="Times New Roman"/>
          <w:lang w:val="cs-CZ"/>
        </w:rPr>
        <w:t>též</w:t>
      </w:r>
      <w:r w:rsidR="00562080" w:rsidRPr="00F30B83">
        <w:rPr>
          <w:rFonts w:ascii="Times New Roman" w:hAnsi="Times New Roman" w:cs="Times New Roman"/>
          <w:lang w:val="cs-CZ"/>
        </w:rPr>
        <w:t xml:space="preserve"> </w:t>
      </w:r>
      <w:r w:rsidR="00D16339">
        <w:rPr>
          <w:rFonts w:ascii="Times New Roman" w:hAnsi="Times New Roman" w:cs="Times New Roman"/>
          <w:lang w:val="cs-CZ"/>
        </w:rPr>
        <w:t>jen</w:t>
      </w:r>
      <w:r w:rsidR="00293128" w:rsidRPr="00F30B83">
        <w:rPr>
          <w:rFonts w:ascii="Times New Roman" w:hAnsi="Times New Roman" w:cs="Times New Roman"/>
          <w:lang w:val="cs-CZ"/>
        </w:rPr>
        <w:t xml:space="preserve"> </w:t>
      </w:r>
      <w:r w:rsidR="00E41C92">
        <w:rPr>
          <w:rFonts w:ascii="Times New Roman" w:hAnsi="Times New Roman" w:cs="Times New Roman"/>
          <w:lang w:val="cs-CZ"/>
        </w:rPr>
        <w:t>„</w:t>
      </w:r>
      <w:r w:rsidR="00293128" w:rsidRPr="001846E2">
        <w:rPr>
          <w:rFonts w:ascii="Times New Roman" w:hAnsi="Times New Roman" w:cs="Times New Roman"/>
          <w:b/>
          <w:bCs/>
          <w:lang w:val="cs-CZ"/>
        </w:rPr>
        <w:t xml:space="preserve">Předmět </w:t>
      </w:r>
      <w:r w:rsidR="005F539A" w:rsidRPr="001846E2">
        <w:rPr>
          <w:rFonts w:ascii="Times New Roman" w:hAnsi="Times New Roman" w:cs="Times New Roman"/>
          <w:b/>
          <w:bCs/>
          <w:lang w:val="cs-CZ"/>
        </w:rPr>
        <w:t>prodeje</w:t>
      </w:r>
      <w:r w:rsidR="00E41C92">
        <w:rPr>
          <w:rFonts w:ascii="Times New Roman" w:hAnsi="Times New Roman" w:cs="Times New Roman"/>
          <w:b/>
          <w:bCs/>
          <w:lang w:val="cs-CZ"/>
        </w:rPr>
        <w:t>“</w:t>
      </w:r>
      <w:r w:rsidR="00530095" w:rsidRPr="00F30B83">
        <w:rPr>
          <w:rFonts w:ascii="Times New Roman" w:hAnsi="Times New Roman" w:cs="Times New Roman"/>
          <w:lang w:val="cs-CZ"/>
        </w:rPr>
        <w:t xml:space="preserve">) </w:t>
      </w:r>
      <w:r w:rsidR="001A3CFA" w:rsidRPr="00F30B83">
        <w:rPr>
          <w:rFonts w:ascii="Times New Roman" w:hAnsi="Times New Roman" w:cs="Times New Roman"/>
          <w:lang w:val="cs-CZ"/>
        </w:rPr>
        <w:t xml:space="preserve">v rámci </w:t>
      </w:r>
      <w:r w:rsidR="00AF6A5A" w:rsidRPr="00F30B83">
        <w:rPr>
          <w:rFonts w:ascii="Times New Roman" w:hAnsi="Times New Roman" w:cs="Times New Roman"/>
          <w:lang w:val="cs-CZ"/>
        </w:rPr>
        <w:t>I</w:t>
      </w:r>
      <w:r w:rsidR="00B07E4D" w:rsidRPr="00F30B83">
        <w:rPr>
          <w:rFonts w:ascii="Times New Roman" w:hAnsi="Times New Roman" w:cs="Times New Roman"/>
          <w:lang w:val="cs-CZ"/>
        </w:rPr>
        <w:t xml:space="preserve">nsolvenčního řízení a k podání závazné nabídky na koupi </w:t>
      </w:r>
      <w:r w:rsidR="007871A3" w:rsidRPr="00F30B83">
        <w:rPr>
          <w:rFonts w:ascii="Times New Roman" w:hAnsi="Times New Roman" w:cs="Times New Roman"/>
          <w:lang w:val="cs-CZ"/>
        </w:rPr>
        <w:t xml:space="preserve">Předmětu </w:t>
      </w:r>
      <w:r w:rsidR="005F539A" w:rsidRPr="00F30B83">
        <w:rPr>
          <w:rFonts w:ascii="Times New Roman" w:hAnsi="Times New Roman" w:cs="Times New Roman"/>
          <w:lang w:val="cs-CZ"/>
        </w:rPr>
        <w:t>prodeje</w:t>
      </w:r>
      <w:r w:rsidR="00B07E4D" w:rsidRPr="00F30B83">
        <w:rPr>
          <w:rFonts w:ascii="Times New Roman" w:hAnsi="Times New Roman" w:cs="Times New Roman"/>
          <w:lang w:val="cs-CZ"/>
        </w:rPr>
        <w:t xml:space="preserve"> v souladu s</w:t>
      </w:r>
      <w:r w:rsidR="006E3DCE" w:rsidRPr="00F30B83">
        <w:rPr>
          <w:rFonts w:ascii="Times New Roman" w:hAnsi="Times New Roman" w:cs="Times New Roman"/>
          <w:lang w:val="cs-CZ"/>
        </w:rPr>
        <w:t> tímto procesním dopisem</w:t>
      </w:r>
      <w:r w:rsidR="00B07E4D" w:rsidRPr="00F30B83">
        <w:rPr>
          <w:rFonts w:ascii="Times New Roman" w:hAnsi="Times New Roman" w:cs="Times New Roman"/>
          <w:lang w:val="cs-CZ"/>
        </w:rPr>
        <w:t>.</w:t>
      </w:r>
    </w:p>
    <w:p w14:paraId="3B5DEBA0" w14:textId="77777777" w:rsidR="001A3CFA" w:rsidRPr="00F30B83" w:rsidRDefault="001A3CFA" w:rsidP="002A4CD2">
      <w:pPr>
        <w:pStyle w:val="BML1"/>
        <w:rPr>
          <w:b/>
          <w:bCs/>
          <w:lang w:val="cs-CZ"/>
        </w:rPr>
      </w:pPr>
      <w:r w:rsidRPr="00F30B83">
        <w:rPr>
          <w:b/>
          <w:bCs/>
          <w:lang w:val="cs-CZ"/>
        </w:rPr>
        <w:t>Úvod</w:t>
      </w:r>
    </w:p>
    <w:p w14:paraId="59D413DE" w14:textId="33B7D9A9" w:rsidR="002A4CD2" w:rsidRPr="00F30B83" w:rsidRDefault="001A3CFA" w:rsidP="002A4CD2">
      <w:pPr>
        <w:pStyle w:val="BML2"/>
        <w:jc w:val="both"/>
        <w:rPr>
          <w:lang w:val="cs-CZ"/>
        </w:rPr>
      </w:pPr>
      <w:r w:rsidRPr="00F30B83">
        <w:rPr>
          <w:lang w:val="cs-CZ"/>
        </w:rPr>
        <w:t xml:space="preserve">Dne </w:t>
      </w:r>
      <w:r w:rsidR="00293128" w:rsidRPr="00F30B83">
        <w:rPr>
          <w:lang w:val="cs-CZ"/>
        </w:rPr>
        <w:t>13. června 2024</w:t>
      </w:r>
      <w:r w:rsidRPr="00F30B83">
        <w:rPr>
          <w:lang w:val="cs-CZ"/>
        </w:rPr>
        <w:t xml:space="preserve"> bylo</w:t>
      </w:r>
      <w:r w:rsidR="00F35928" w:rsidRPr="00F30B83">
        <w:rPr>
          <w:lang w:val="cs-CZ"/>
        </w:rPr>
        <w:t xml:space="preserve"> </w:t>
      </w:r>
      <w:r w:rsidR="00D16339">
        <w:rPr>
          <w:lang w:val="cs-CZ"/>
        </w:rPr>
        <w:t>před</w:t>
      </w:r>
      <w:r w:rsidRPr="00F30B83">
        <w:rPr>
          <w:lang w:val="cs-CZ"/>
        </w:rPr>
        <w:t xml:space="preserve"> Insolvenční</w:t>
      </w:r>
      <w:r w:rsidR="00D16339">
        <w:rPr>
          <w:lang w:val="cs-CZ"/>
        </w:rPr>
        <w:t>m</w:t>
      </w:r>
      <w:r w:rsidRPr="00F30B83">
        <w:rPr>
          <w:lang w:val="cs-CZ"/>
        </w:rPr>
        <w:t xml:space="preserve"> soud</w:t>
      </w:r>
      <w:r w:rsidR="00D16339">
        <w:rPr>
          <w:lang w:val="cs-CZ"/>
        </w:rPr>
        <w:t>em</w:t>
      </w:r>
      <w:r w:rsidR="00F35928" w:rsidRPr="00F30B83">
        <w:rPr>
          <w:lang w:val="cs-CZ"/>
        </w:rPr>
        <w:t xml:space="preserve"> zahájeno</w:t>
      </w:r>
      <w:r w:rsidRPr="00F30B83">
        <w:rPr>
          <w:lang w:val="cs-CZ"/>
        </w:rPr>
        <w:t xml:space="preserve"> Insolvenční řízení</w:t>
      </w:r>
      <w:r w:rsidR="00D16339">
        <w:rPr>
          <w:lang w:val="cs-CZ"/>
        </w:rPr>
        <w:t>; insolvenční návrh byl podán</w:t>
      </w:r>
      <w:r w:rsidRPr="00F30B83">
        <w:rPr>
          <w:lang w:val="cs-CZ"/>
        </w:rPr>
        <w:t xml:space="preserve"> </w:t>
      </w:r>
      <w:r w:rsidR="00D16339">
        <w:rPr>
          <w:lang w:val="cs-CZ"/>
        </w:rPr>
        <w:t>Společností.</w:t>
      </w:r>
      <w:r w:rsidRPr="00F30B83">
        <w:rPr>
          <w:lang w:val="cs-CZ"/>
        </w:rPr>
        <w:t xml:space="preserve"> </w:t>
      </w:r>
    </w:p>
    <w:p w14:paraId="4B7286BF" w14:textId="2F260049" w:rsidR="002A4CD2" w:rsidRPr="00F30B83" w:rsidRDefault="00F94F24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Dne </w:t>
      </w:r>
      <w:r w:rsidR="00D61BCF" w:rsidRPr="00F30B83">
        <w:rPr>
          <w:rFonts w:cs="Times New Roman"/>
          <w:lang w:val="cs-CZ"/>
        </w:rPr>
        <w:t>21. června 2024</w:t>
      </w:r>
      <w:r w:rsidRPr="00F30B83">
        <w:rPr>
          <w:rFonts w:cs="Times New Roman"/>
          <w:lang w:val="cs-CZ"/>
        </w:rPr>
        <w:t xml:space="preserve"> zjistil Insolvenční soud usnesením č. j. </w:t>
      </w:r>
      <w:r w:rsidR="00D61BCF" w:rsidRPr="00F30B83">
        <w:rPr>
          <w:rFonts w:cs="Times New Roman"/>
          <w:lang w:val="cs-CZ"/>
        </w:rPr>
        <w:t xml:space="preserve">KSOS 37 INS 10270/2024-A-25 </w:t>
      </w:r>
      <w:r w:rsidRPr="00F30B83">
        <w:rPr>
          <w:rFonts w:cs="Times New Roman"/>
          <w:lang w:val="cs-CZ"/>
        </w:rPr>
        <w:t xml:space="preserve">úpadek Společnosti, přičemž účinky </w:t>
      </w:r>
      <w:r w:rsidR="00D61BCF" w:rsidRPr="00F30B83">
        <w:rPr>
          <w:rFonts w:cs="Times New Roman"/>
          <w:lang w:val="cs-CZ"/>
        </w:rPr>
        <w:t xml:space="preserve">usnesení o úpadku nastaly </w:t>
      </w:r>
      <w:r w:rsidRPr="00F30B83">
        <w:rPr>
          <w:rFonts w:cs="Times New Roman"/>
          <w:lang w:val="cs-CZ"/>
        </w:rPr>
        <w:t xml:space="preserve">zveřejněním </w:t>
      </w:r>
      <w:r w:rsidR="00D61BCF" w:rsidRPr="00F30B83">
        <w:rPr>
          <w:rFonts w:cs="Times New Roman"/>
          <w:lang w:val="cs-CZ"/>
        </w:rPr>
        <w:t>tohoto usnesení</w:t>
      </w:r>
      <w:r w:rsidR="007A545C">
        <w:rPr>
          <w:rFonts w:cs="Times New Roman"/>
          <w:lang w:val="cs-CZ"/>
        </w:rPr>
        <w:t xml:space="preserve"> v </w:t>
      </w:r>
      <w:r w:rsidRPr="00F30B83">
        <w:rPr>
          <w:rFonts w:cs="Times New Roman"/>
          <w:lang w:val="cs-CZ"/>
        </w:rPr>
        <w:t xml:space="preserve">insolvenčním rejstříku dne </w:t>
      </w:r>
      <w:r w:rsidR="00A77474" w:rsidRPr="00F30B83">
        <w:rPr>
          <w:rFonts w:cs="Times New Roman"/>
          <w:lang w:val="cs-CZ"/>
        </w:rPr>
        <w:t>21. června 2024</w:t>
      </w:r>
      <w:r w:rsidRPr="00F30B83">
        <w:rPr>
          <w:rFonts w:cs="Times New Roman"/>
          <w:lang w:val="cs-CZ"/>
        </w:rPr>
        <w:t xml:space="preserve"> v </w:t>
      </w:r>
      <w:r w:rsidR="00A77474" w:rsidRPr="00F30B83">
        <w:rPr>
          <w:rFonts w:cs="Times New Roman"/>
          <w:lang w:val="cs-CZ"/>
        </w:rPr>
        <w:t>09:24</w:t>
      </w:r>
      <w:r w:rsidRPr="00F30B83">
        <w:rPr>
          <w:rFonts w:cs="Times New Roman"/>
          <w:lang w:val="cs-CZ"/>
        </w:rPr>
        <w:t xml:space="preserve"> hod.</w:t>
      </w:r>
      <w:r w:rsidR="00AD102D" w:rsidRPr="00F30B83">
        <w:rPr>
          <w:rFonts w:cs="Times New Roman"/>
          <w:lang w:val="cs-CZ"/>
        </w:rPr>
        <w:t xml:space="preserve"> Insolvenční soud zároveň </w:t>
      </w:r>
      <w:r w:rsidR="00F35928" w:rsidRPr="00F30B83">
        <w:rPr>
          <w:rFonts w:cs="Times New Roman"/>
          <w:lang w:val="cs-CZ"/>
        </w:rPr>
        <w:t>ustanovil</w:t>
      </w:r>
      <w:r w:rsidR="00AD102D" w:rsidRPr="00F30B83">
        <w:rPr>
          <w:rFonts w:cs="Times New Roman"/>
          <w:lang w:val="cs-CZ"/>
        </w:rPr>
        <w:t xml:space="preserve"> </w:t>
      </w:r>
      <w:r w:rsidR="00D61BCF" w:rsidRPr="00F30B83">
        <w:rPr>
          <w:rFonts w:cs="Times New Roman"/>
          <w:lang w:val="cs-CZ"/>
        </w:rPr>
        <w:t xml:space="preserve">společnost </w:t>
      </w:r>
      <w:bookmarkStart w:id="0" w:name="_Hlk176891250"/>
      <w:r w:rsidR="00D61BCF" w:rsidRPr="00F30B83">
        <w:rPr>
          <w:rFonts w:cs="Times New Roman"/>
          <w:lang w:val="cs-CZ"/>
        </w:rPr>
        <w:t xml:space="preserve">TP Insolvence, v.o.s., se sídlem na adrese Černokostelecká 281/7, Strašnice, 100 00 Praha 10, Česká republika, identifikační číslo 032 96 636, zapsanou v obchodním rejstříku vedeném Městským soudem v Praze pod </w:t>
      </w:r>
      <w:proofErr w:type="spellStart"/>
      <w:r w:rsidR="00D61BCF" w:rsidRPr="00F30B83">
        <w:rPr>
          <w:rFonts w:cs="Times New Roman"/>
          <w:lang w:val="cs-CZ"/>
        </w:rPr>
        <w:t>sp</w:t>
      </w:r>
      <w:proofErr w:type="spellEnd"/>
      <w:r w:rsidR="00D61BCF" w:rsidRPr="00F30B83">
        <w:rPr>
          <w:rFonts w:cs="Times New Roman"/>
          <w:lang w:val="cs-CZ"/>
        </w:rPr>
        <w:t>. zn. A 76770</w:t>
      </w:r>
      <w:r w:rsidR="00F44D5B" w:rsidRPr="00F30B83">
        <w:rPr>
          <w:rFonts w:cs="Times New Roman"/>
          <w:lang w:val="cs-CZ"/>
        </w:rPr>
        <w:t>,</w:t>
      </w:r>
      <w:r w:rsidR="00AD102D" w:rsidRPr="00F30B83">
        <w:rPr>
          <w:rFonts w:cs="Times New Roman"/>
          <w:lang w:val="cs-CZ"/>
        </w:rPr>
        <w:t xml:space="preserve"> insolvenční</w:t>
      </w:r>
      <w:r w:rsidR="00F44D5B" w:rsidRPr="00F30B83">
        <w:rPr>
          <w:rFonts w:cs="Times New Roman"/>
          <w:lang w:val="cs-CZ"/>
        </w:rPr>
        <w:t>m</w:t>
      </w:r>
      <w:r w:rsidR="00AD102D" w:rsidRPr="00F30B83">
        <w:rPr>
          <w:rFonts w:cs="Times New Roman"/>
          <w:lang w:val="cs-CZ"/>
        </w:rPr>
        <w:t xml:space="preserve"> správ</w:t>
      </w:r>
      <w:r w:rsidR="00F44D5B" w:rsidRPr="00F30B83">
        <w:rPr>
          <w:rFonts w:cs="Times New Roman"/>
          <w:lang w:val="cs-CZ"/>
        </w:rPr>
        <w:t>cem</w:t>
      </w:r>
      <w:r w:rsidR="00AE1326" w:rsidRPr="00F30B83">
        <w:rPr>
          <w:rFonts w:cs="Times New Roman"/>
          <w:lang w:val="cs-CZ"/>
        </w:rPr>
        <w:t xml:space="preserve"> Společnosti</w:t>
      </w:r>
      <w:r w:rsidR="00AD102D" w:rsidRPr="00F30B83">
        <w:rPr>
          <w:rFonts w:cs="Times New Roman"/>
          <w:lang w:val="cs-CZ"/>
        </w:rPr>
        <w:t xml:space="preserve"> (</w:t>
      </w:r>
      <w:r w:rsidR="00D16339">
        <w:rPr>
          <w:rFonts w:cs="Times New Roman"/>
          <w:lang w:val="cs-CZ"/>
        </w:rPr>
        <w:t>též</w:t>
      </w:r>
      <w:r w:rsidR="00D16339" w:rsidRPr="00F30B83">
        <w:rPr>
          <w:rFonts w:cs="Times New Roman"/>
          <w:lang w:val="cs-CZ"/>
        </w:rPr>
        <w:t xml:space="preserve"> </w:t>
      </w:r>
      <w:r w:rsidR="00AD102D" w:rsidRPr="00F30B83">
        <w:rPr>
          <w:rFonts w:cs="Times New Roman"/>
          <w:lang w:val="cs-CZ"/>
        </w:rPr>
        <w:t>jen „</w:t>
      </w:r>
      <w:r w:rsidR="00AD102D" w:rsidRPr="00F30B83">
        <w:rPr>
          <w:rFonts w:cs="Times New Roman"/>
          <w:b/>
          <w:bCs/>
          <w:lang w:val="cs-CZ"/>
        </w:rPr>
        <w:t>Insolvenční správ</w:t>
      </w:r>
      <w:r w:rsidR="00F44D5B" w:rsidRPr="00F30B83">
        <w:rPr>
          <w:rFonts w:cs="Times New Roman"/>
          <w:b/>
          <w:bCs/>
          <w:lang w:val="cs-CZ"/>
        </w:rPr>
        <w:t>ce</w:t>
      </w:r>
      <w:r w:rsidRPr="00F30B83">
        <w:rPr>
          <w:rFonts w:cs="Times New Roman"/>
          <w:lang w:val="cs-CZ"/>
        </w:rPr>
        <w:t>“)</w:t>
      </w:r>
      <w:bookmarkEnd w:id="0"/>
      <w:r w:rsidRPr="00F30B83">
        <w:rPr>
          <w:rFonts w:cs="Times New Roman"/>
          <w:lang w:val="cs-CZ"/>
        </w:rPr>
        <w:t>.</w:t>
      </w:r>
    </w:p>
    <w:p w14:paraId="04613E46" w14:textId="2A3A80AE" w:rsidR="00CE00B4" w:rsidRPr="00621721" w:rsidRDefault="00CE00B4" w:rsidP="009372ED">
      <w:pPr>
        <w:pStyle w:val="BML2"/>
        <w:jc w:val="both"/>
        <w:rPr>
          <w:lang w:val="cs-CZ"/>
        </w:rPr>
      </w:pPr>
      <w:r w:rsidRPr="00621721">
        <w:rPr>
          <w:lang w:val="cs-CZ"/>
        </w:rPr>
        <w:t xml:space="preserve">Dne </w:t>
      </w:r>
      <w:r w:rsidR="00621721" w:rsidRPr="00621721">
        <w:rPr>
          <w:lang w:val="cs-CZ"/>
        </w:rPr>
        <w:t>4. 12. 2024</w:t>
      </w:r>
      <w:r w:rsidRPr="00621721">
        <w:rPr>
          <w:lang w:val="cs-CZ"/>
        </w:rPr>
        <w:t xml:space="preserve"> Insolvenční soud usnesením č.</w:t>
      </w:r>
      <w:r w:rsidR="00D16339">
        <w:rPr>
          <w:lang w:val="cs-CZ"/>
        </w:rPr>
        <w:t xml:space="preserve"> </w:t>
      </w:r>
      <w:r w:rsidRPr="00621721">
        <w:rPr>
          <w:lang w:val="cs-CZ"/>
        </w:rPr>
        <w:t xml:space="preserve">j. </w:t>
      </w:r>
      <w:r w:rsidR="00621721" w:rsidRPr="00621721">
        <w:rPr>
          <w:lang w:val="cs-CZ"/>
        </w:rPr>
        <w:t>KSOS 37 INS 10270/2024-B-347</w:t>
      </w:r>
      <w:r w:rsidR="00621721">
        <w:rPr>
          <w:lang w:val="cs-CZ"/>
        </w:rPr>
        <w:t xml:space="preserve"> </w:t>
      </w:r>
      <w:r w:rsidRPr="00621721">
        <w:rPr>
          <w:lang w:val="cs-CZ"/>
        </w:rPr>
        <w:t>prohlásil na majetek Společnosti konkurs.</w:t>
      </w:r>
    </w:p>
    <w:p w14:paraId="394D4908" w14:textId="4BCBE60E" w:rsidR="00CE00B4" w:rsidRDefault="00CE00B4" w:rsidP="00CE00B4">
      <w:pPr>
        <w:pStyle w:val="BML2"/>
        <w:jc w:val="both"/>
        <w:rPr>
          <w:lang w:val="cs-CZ"/>
        </w:rPr>
      </w:pPr>
      <w:r>
        <w:rPr>
          <w:lang w:val="cs-CZ"/>
        </w:rPr>
        <w:t xml:space="preserve">Okamžikem prohlášení konkursu se Insolvenční správce stal </w:t>
      </w:r>
      <w:r w:rsidR="00D16339">
        <w:rPr>
          <w:lang w:val="cs-CZ"/>
        </w:rPr>
        <w:t xml:space="preserve">v souladu s </w:t>
      </w:r>
      <w:r>
        <w:rPr>
          <w:lang w:val="cs-CZ"/>
        </w:rPr>
        <w:t>§ 246 zák</w:t>
      </w:r>
      <w:r w:rsidR="000C026D">
        <w:rPr>
          <w:lang w:val="cs-CZ"/>
        </w:rPr>
        <w:t>ona</w:t>
      </w:r>
      <w:r>
        <w:rPr>
          <w:lang w:val="cs-CZ"/>
        </w:rPr>
        <w:t xml:space="preserve"> č. 182/2006 Sb., o úpadku a způsobech jeho řešení</w:t>
      </w:r>
      <w:r w:rsidR="00451662">
        <w:rPr>
          <w:lang w:val="cs-CZ"/>
        </w:rPr>
        <w:t xml:space="preserve"> </w:t>
      </w:r>
      <w:r>
        <w:rPr>
          <w:lang w:val="cs-CZ"/>
        </w:rPr>
        <w:t>(</w:t>
      </w:r>
      <w:r w:rsidR="00451662">
        <w:rPr>
          <w:lang w:val="cs-CZ"/>
        </w:rPr>
        <w:t>též jen „</w:t>
      </w:r>
      <w:r w:rsidR="00451662" w:rsidRPr="00451662">
        <w:rPr>
          <w:b/>
          <w:bCs/>
          <w:lang w:val="cs-CZ"/>
        </w:rPr>
        <w:t>InsZ</w:t>
      </w:r>
      <w:r w:rsidR="00451662">
        <w:rPr>
          <w:lang w:val="cs-CZ"/>
        </w:rPr>
        <w:t>“</w:t>
      </w:r>
      <w:r w:rsidR="00C43894">
        <w:rPr>
          <w:lang w:val="cs-CZ"/>
        </w:rPr>
        <w:t>) osobou s dispozičními oprávněními, a tím na něho přešlo oprávnění nakládat s majetkovou podstatou Společnosti.</w:t>
      </w:r>
    </w:p>
    <w:p w14:paraId="5A4C5DCD" w14:textId="5A215C47" w:rsidR="00D07862" w:rsidRPr="00F30B83" w:rsidRDefault="00D07862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Tento procesní dopis, včetně jeho příloh, stanovuje základní podmínky výběrového řízení na prodej Předmětu </w:t>
      </w:r>
      <w:r w:rsidR="005F539A" w:rsidRPr="00F30B83">
        <w:rPr>
          <w:rFonts w:cs="Times New Roman"/>
          <w:lang w:val="cs-CZ"/>
        </w:rPr>
        <w:t>prodeje</w:t>
      </w:r>
      <w:r w:rsidRPr="00F30B83">
        <w:rPr>
          <w:rFonts w:cs="Times New Roman"/>
          <w:lang w:val="cs-CZ"/>
        </w:rPr>
        <w:t xml:space="preserve"> v rámci Insolvenčního řízení a pro podávání závazných nabídek na koupi Předmětu </w:t>
      </w:r>
      <w:r w:rsidR="005F539A" w:rsidRPr="00F30B83">
        <w:rPr>
          <w:rFonts w:cs="Times New Roman"/>
          <w:lang w:val="cs-CZ"/>
        </w:rPr>
        <w:t>prodeje</w:t>
      </w:r>
      <w:r w:rsidRPr="00F30B83">
        <w:rPr>
          <w:rFonts w:cs="Times New Roman"/>
          <w:lang w:val="cs-CZ"/>
        </w:rPr>
        <w:t xml:space="preserve"> (</w:t>
      </w:r>
      <w:r w:rsidR="00D16339">
        <w:rPr>
          <w:rFonts w:cs="Times New Roman"/>
          <w:lang w:val="cs-CZ"/>
        </w:rPr>
        <w:t>též</w:t>
      </w:r>
      <w:r w:rsidR="00D16339" w:rsidRPr="00F30B83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 xml:space="preserve">jen </w:t>
      </w:r>
      <w:r w:rsidR="00661237" w:rsidRPr="00F30B83">
        <w:rPr>
          <w:rFonts w:cs="Times New Roman"/>
          <w:lang w:val="cs-CZ"/>
        </w:rPr>
        <w:t>„</w:t>
      </w:r>
      <w:r w:rsidR="00661237" w:rsidRPr="00F30B83">
        <w:rPr>
          <w:rFonts w:cs="Times New Roman"/>
          <w:b/>
          <w:bCs/>
          <w:lang w:val="cs-CZ"/>
        </w:rPr>
        <w:t>Podmínky</w:t>
      </w:r>
      <w:r w:rsidR="00661237" w:rsidRPr="00F30B83">
        <w:rPr>
          <w:rFonts w:cs="Times New Roman"/>
          <w:lang w:val="cs-CZ"/>
        </w:rPr>
        <w:t xml:space="preserve">“ a </w:t>
      </w:r>
      <w:r w:rsidRPr="00F30B83">
        <w:rPr>
          <w:rFonts w:cs="Times New Roman"/>
          <w:lang w:val="cs-CZ"/>
        </w:rPr>
        <w:t>„</w:t>
      </w:r>
      <w:r w:rsidRPr="00F30B83">
        <w:rPr>
          <w:rFonts w:cs="Times New Roman"/>
          <w:b/>
          <w:bCs/>
          <w:lang w:val="cs-CZ"/>
        </w:rPr>
        <w:t>Transakce</w:t>
      </w:r>
      <w:r w:rsidRPr="00F30B83">
        <w:rPr>
          <w:rFonts w:cs="Times New Roman"/>
          <w:lang w:val="cs-CZ"/>
        </w:rPr>
        <w:t>“) ze strany potenciálních zájemců</w:t>
      </w:r>
      <w:r w:rsidR="00661237" w:rsidRPr="00F30B83">
        <w:rPr>
          <w:rFonts w:cs="Times New Roman"/>
          <w:lang w:val="cs-CZ"/>
        </w:rPr>
        <w:t xml:space="preserve"> (</w:t>
      </w:r>
      <w:r w:rsidR="00D16339">
        <w:rPr>
          <w:rFonts w:cs="Times New Roman"/>
          <w:lang w:val="cs-CZ"/>
        </w:rPr>
        <w:t>též</w:t>
      </w:r>
      <w:r w:rsidR="00D16339" w:rsidRPr="00F30B83">
        <w:rPr>
          <w:rFonts w:cs="Times New Roman"/>
          <w:lang w:val="cs-CZ"/>
        </w:rPr>
        <w:t xml:space="preserve"> </w:t>
      </w:r>
      <w:r w:rsidR="001B3845">
        <w:rPr>
          <w:rFonts w:cs="Times New Roman"/>
          <w:lang w:val="cs-CZ"/>
        </w:rPr>
        <w:t>jen</w:t>
      </w:r>
      <w:r w:rsidR="00661237" w:rsidRPr="00F30B83">
        <w:rPr>
          <w:rFonts w:cs="Times New Roman"/>
          <w:lang w:val="cs-CZ"/>
        </w:rPr>
        <w:t xml:space="preserve"> „</w:t>
      </w:r>
      <w:r w:rsidR="001F6117" w:rsidRPr="00F30B83">
        <w:rPr>
          <w:rFonts w:cs="Times New Roman"/>
          <w:b/>
          <w:bCs/>
          <w:lang w:val="cs-CZ"/>
        </w:rPr>
        <w:t>p</w:t>
      </w:r>
      <w:r w:rsidR="00661237" w:rsidRPr="00F30B83">
        <w:rPr>
          <w:rFonts w:cs="Times New Roman"/>
          <w:b/>
          <w:bCs/>
          <w:lang w:val="cs-CZ"/>
        </w:rPr>
        <w:t>otenciální zájemci</w:t>
      </w:r>
      <w:r w:rsidR="00661237" w:rsidRPr="00F30B83">
        <w:rPr>
          <w:rFonts w:cs="Times New Roman"/>
          <w:lang w:val="cs-CZ"/>
        </w:rPr>
        <w:t>“)</w:t>
      </w:r>
      <w:r w:rsidRPr="00F30B83">
        <w:rPr>
          <w:rFonts w:cs="Times New Roman"/>
          <w:lang w:val="cs-CZ"/>
        </w:rPr>
        <w:t xml:space="preserve">. </w:t>
      </w:r>
    </w:p>
    <w:p w14:paraId="4FEE97A3" w14:textId="33799DBD" w:rsidR="007327C8" w:rsidRPr="00F30B83" w:rsidRDefault="0052173F" w:rsidP="00123865">
      <w:pPr>
        <w:pStyle w:val="BML1"/>
        <w:keepNext/>
        <w:keepLines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P</w:t>
      </w:r>
      <w:r w:rsidR="00163F0B" w:rsidRPr="00F30B83">
        <w:rPr>
          <w:b/>
          <w:bCs/>
          <w:lang w:val="cs-CZ"/>
        </w:rPr>
        <w:t>odmínky účasti</w:t>
      </w:r>
      <w:r w:rsidR="00296B15" w:rsidRPr="00F30B83">
        <w:rPr>
          <w:b/>
          <w:bCs/>
          <w:lang w:val="cs-CZ"/>
        </w:rPr>
        <w:t xml:space="preserve"> </w:t>
      </w:r>
      <w:r w:rsidR="00250075" w:rsidRPr="00F30B83">
        <w:rPr>
          <w:b/>
          <w:bCs/>
          <w:lang w:val="cs-CZ"/>
        </w:rPr>
        <w:t>ve výběrovém</w:t>
      </w:r>
      <w:r w:rsidR="00296B15" w:rsidRPr="00F30B83">
        <w:rPr>
          <w:b/>
          <w:bCs/>
          <w:lang w:val="cs-CZ"/>
        </w:rPr>
        <w:t xml:space="preserve"> řízení</w:t>
      </w:r>
    </w:p>
    <w:p w14:paraId="7992FCD6" w14:textId="4A9BA271" w:rsidR="002A4CD2" w:rsidRPr="00F30B83" w:rsidRDefault="00D61030" w:rsidP="00123865">
      <w:pPr>
        <w:pStyle w:val="BML2"/>
        <w:keepNext/>
        <w:keepLines/>
        <w:jc w:val="both"/>
        <w:rPr>
          <w:lang w:val="cs-CZ"/>
        </w:rPr>
      </w:pPr>
      <w:r w:rsidRPr="00F30B83">
        <w:rPr>
          <w:lang w:val="cs-CZ"/>
        </w:rPr>
        <w:t>V</w:t>
      </w:r>
      <w:r w:rsidR="00296B15" w:rsidRPr="00F30B83">
        <w:rPr>
          <w:lang w:val="cs-CZ"/>
        </w:rPr>
        <w:t>ýběrové řízení</w:t>
      </w:r>
      <w:r w:rsidR="005D27FA" w:rsidRPr="00F30B83">
        <w:rPr>
          <w:lang w:val="cs-CZ"/>
        </w:rPr>
        <w:t xml:space="preserve"> </w:t>
      </w:r>
      <w:r w:rsidR="00296B15" w:rsidRPr="00F30B83">
        <w:rPr>
          <w:lang w:val="cs-CZ"/>
        </w:rPr>
        <w:t>je organizováno za účelem výběru vhodné</w:t>
      </w:r>
      <w:r w:rsidR="00832DD2" w:rsidRPr="00F30B83">
        <w:rPr>
          <w:lang w:val="cs-CZ"/>
        </w:rPr>
        <w:t>ho</w:t>
      </w:r>
      <w:r w:rsidR="00296B15" w:rsidRPr="00F30B83">
        <w:rPr>
          <w:lang w:val="cs-CZ"/>
        </w:rPr>
        <w:t xml:space="preserve"> zájemce o koupi </w:t>
      </w:r>
      <w:r w:rsidR="00A21CCB" w:rsidRPr="00F30B83">
        <w:rPr>
          <w:lang w:val="cs-CZ"/>
        </w:rPr>
        <w:t xml:space="preserve">Předmětu </w:t>
      </w:r>
      <w:r w:rsidR="005F539A" w:rsidRPr="00F30B83">
        <w:rPr>
          <w:lang w:val="cs-CZ"/>
        </w:rPr>
        <w:t>prodeje</w:t>
      </w:r>
      <w:r w:rsidR="00296B15" w:rsidRPr="00F30B83">
        <w:rPr>
          <w:lang w:val="cs-CZ"/>
        </w:rPr>
        <w:t>, na kterého bude za podmínek uvedených v</w:t>
      </w:r>
      <w:r w:rsidR="009A2EFE" w:rsidRPr="00F30B83">
        <w:rPr>
          <w:lang w:val="cs-CZ"/>
        </w:rPr>
        <w:t> </w:t>
      </w:r>
      <w:r w:rsidR="005F539A" w:rsidRPr="00F30B83">
        <w:rPr>
          <w:lang w:val="cs-CZ"/>
        </w:rPr>
        <w:t>Kupní smlouvě</w:t>
      </w:r>
      <w:r w:rsidR="00296B15" w:rsidRPr="00F30B83">
        <w:rPr>
          <w:lang w:val="cs-CZ"/>
        </w:rPr>
        <w:t xml:space="preserve"> </w:t>
      </w:r>
      <w:r w:rsidR="005F539A" w:rsidRPr="00F30B83">
        <w:rPr>
          <w:lang w:val="cs-CZ"/>
        </w:rPr>
        <w:t>(jak je tento pojem definován níže)</w:t>
      </w:r>
      <w:r w:rsidR="00782689" w:rsidRPr="00F30B83">
        <w:rPr>
          <w:lang w:val="cs-CZ"/>
        </w:rPr>
        <w:t xml:space="preserve"> a související dokumentaci</w:t>
      </w:r>
      <w:r w:rsidR="005F539A" w:rsidRPr="00F30B83">
        <w:rPr>
          <w:lang w:val="cs-CZ"/>
        </w:rPr>
        <w:t xml:space="preserve"> </w:t>
      </w:r>
      <w:r w:rsidR="00296B15" w:rsidRPr="00F30B83">
        <w:rPr>
          <w:lang w:val="cs-CZ"/>
        </w:rPr>
        <w:t>převedeno vlastnické právo k</w:t>
      </w:r>
      <w:r w:rsidR="009A2EFE" w:rsidRPr="00F30B83">
        <w:rPr>
          <w:lang w:val="cs-CZ"/>
        </w:rPr>
        <w:t> </w:t>
      </w:r>
      <w:r w:rsidR="00A21CCB" w:rsidRPr="00F30B83">
        <w:rPr>
          <w:lang w:val="cs-CZ"/>
        </w:rPr>
        <w:t xml:space="preserve">Předmětu </w:t>
      </w:r>
      <w:r w:rsidR="005F539A" w:rsidRPr="00F30B83">
        <w:rPr>
          <w:lang w:val="cs-CZ"/>
        </w:rPr>
        <w:t>prodeje</w:t>
      </w:r>
      <w:r w:rsidR="001352C2" w:rsidRPr="00F30B83">
        <w:rPr>
          <w:lang w:val="cs-CZ"/>
        </w:rPr>
        <w:t>.</w:t>
      </w:r>
      <w:bookmarkStart w:id="1" w:name="_Ref111126796"/>
    </w:p>
    <w:p w14:paraId="6BF0CE13" w14:textId="68457A1B" w:rsidR="00A348E6" w:rsidRPr="00F30B83" w:rsidRDefault="006B0A10" w:rsidP="00FF35A0">
      <w:pPr>
        <w:pStyle w:val="BML2"/>
        <w:jc w:val="both"/>
        <w:rPr>
          <w:lang w:val="cs-CZ"/>
        </w:rPr>
      </w:pPr>
      <w:bookmarkStart w:id="2" w:name="_Ref176885443"/>
      <w:r w:rsidRPr="00F30B83">
        <w:rPr>
          <w:lang w:val="cs-CZ"/>
        </w:rPr>
        <w:t xml:space="preserve">Vaše účast ve výběrovém řízení je podmíněna </w:t>
      </w:r>
      <w:r w:rsidR="00AB231B" w:rsidRPr="00F30B83">
        <w:rPr>
          <w:lang w:val="cs-CZ"/>
        </w:rPr>
        <w:t>uzavření</w:t>
      </w:r>
      <w:r w:rsidR="00F35928" w:rsidRPr="00F30B83">
        <w:rPr>
          <w:lang w:val="cs-CZ"/>
        </w:rPr>
        <w:t>m</w:t>
      </w:r>
      <w:r w:rsidR="00AB231B" w:rsidRPr="00F30B83">
        <w:rPr>
          <w:lang w:val="cs-CZ"/>
        </w:rPr>
        <w:t xml:space="preserve"> smlouvy o jistotě a smluvní pokutě, jejíž </w:t>
      </w:r>
      <w:r w:rsidR="00451662">
        <w:rPr>
          <w:lang w:val="cs-CZ"/>
        </w:rPr>
        <w:t>znění</w:t>
      </w:r>
      <w:r w:rsidR="00451662" w:rsidRPr="00F30B83">
        <w:rPr>
          <w:lang w:val="cs-CZ"/>
        </w:rPr>
        <w:t xml:space="preserve"> </w:t>
      </w:r>
      <w:r w:rsidR="00AB231B" w:rsidRPr="00F30B83">
        <w:rPr>
          <w:lang w:val="cs-CZ"/>
        </w:rPr>
        <w:t xml:space="preserve">tvoří </w:t>
      </w:r>
      <w:r w:rsidR="00AB231B" w:rsidRPr="009843AD">
        <w:rPr>
          <w:b/>
          <w:bCs/>
          <w:lang w:val="cs-CZ"/>
        </w:rPr>
        <w:t xml:space="preserve">přílohu č. </w:t>
      </w:r>
      <w:r w:rsidR="00957B89" w:rsidRPr="009843AD">
        <w:rPr>
          <w:b/>
          <w:bCs/>
          <w:lang w:val="cs-CZ"/>
        </w:rPr>
        <w:t>2</w:t>
      </w:r>
      <w:r w:rsidR="00AB231B" w:rsidRPr="00F30B83">
        <w:rPr>
          <w:lang w:val="cs-CZ"/>
        </w:rPr>
        <w:t xml:space="preserve"> tohoto procesního dopisu (</w:t>
      </w:r>
      <w:r w:rsidR="00D16339">
        <w:rPr>
          <w:lang w:val="cs-CZ"/>
        </w:rPr>
        <w:t>též</w:t>
      </w:r>
      <w:r w:rsidR="00D16339" w:rsidRPr="00F30B83">
        <w:rPr>
          <w:lang w:val="cs-CZ"/>
        </w:rPr>
        <w:t xml:space="preserve"> </w:t>
      </w:r>
      <w:r w:rsidR="00AB231B" w:rsidRPr="00F30B83">
        <w:rPr>
          <w:lang w:val="cs-CZ"/>
        </w:rPr>
        <w:t>jen „</w:t>
      </w:r>
      <w:r w:rsidR="00AB231B" w:rsidRPr="00F30B83">
        <w:rPr>
          <w:b/>
          <w:lang w:val="cs-CZ"/>
        </w:rPr>
        <w:t>Smlouva o jistotě</w:t>
      </w:r>
      <w:r w:rsidR="00AB231B" w:rsidRPr="00F30B83">
        <w:rPr>
          <w:lang w:val="cs-CZ"/>
        </w:rPr>
        <w:t>“)</w:t>
      </w:r>
      <w:r w:rsidR="00F30B83" w:rsidRPr="00F30B83">
        <w:rPr>
          <w:lang w:val="cs-CZ"/>
        </w:rPr>
        <w:t>,</w:t>
      </w:r>
      <w:r w:rsidR="007A545C">
        <w:rPr>
          <w:lang w:val="cs-CZ"/>
        </w:rPr>
        <w:t xml:space="preserve"> a </w:t>
      </w:r>
      <w:r w:rsidRPr="00F30B83">
        <w:rPr>
          <w:lang w:val="cs-CZ"/>
        </w:rPr>
        <w:t xml:space="preserve">složením peněžní jistoty </w:t>
      </w:r>
      <w:r w:rsidR="00A65CC2" w:rsidRPr="00F30B83">
        <w:rPr>
          <w:lang w:val="cs-CZ"/>
        </w:rPr>
        <w:t xml:space="preserve">ve výši </w:t>
      </w:r>
      <w:r w:rsidR="0038600A" w:rsidRPr="00706C50">
        <w:rPr>
          <w:rFonts w:cs="Times New Roman"/>
          <w:b/>
          <w:bCs/>
          <w:u w:val="single"/>
          <w:lang w:val="cs-CZ"/>
        </w:rPr>
        <w:t>5</w:t>
      </w:r>
      <w:r w:rsidR="0002219C" w:rsidRPr="00706C50">
        <w:rPr>
          <w:rFonts w:cs="Times New Roman"/>
          <w:b/>
          <w:bCs/>
          <w:u w:val="single"/>
          <w:lang w:val="cs-CZ"/>
        </w:rPr>
        <w:t>0.000.000</w:t>
      </w:r>
      <w:r w:rsidR="0002219C" w:rsidRPr="00706C50">
        <w:rPr>
          <w:b/>
          <w:bCs/>
          <w:u w:val="single"/>
          <w:lang w:val="cs-CZ"/>
        </w:rPr>
        <w:t xml:space="preserve"> </w:t>
      </w:r>
      <w:r w:rsidR="00F15155" w:rsidRPr="00706C50">
        <w:rPr>
          <w:b/>
          <w:bCs/>
          <w:u w:val="single"/>
          <w:lang w:val="cs-CZ"/>
        </w:rPr>
        <w:t>Kč</w:t>
      </w:r>
      <w:r w:rsidR="00A65CC2" w:rsidRPr="00F30B83">
        <w:rPr>
          <w:lang w:val="cs-CZ"/>
        </w:rPr>
        <w:t xml:space="preserve"> (</w:t>
      </w:r>
      <w:r w:rsidR="00D16339">
        <w:rPr>
          <w:lang w:val="cs-CZ"/>
        </w:rPr>
        <w:t>též</w:t>
      </w:r>
      <w:r w:rsidR="00A65CC2" w:rsidRPr="00F30B83">
        <w:rPr>
          <w:lang w:val="cs-CZ"/>
        </w:rPr>
        <w:t xml:space="preserve"> jen „</w:t>
      </w:r>
      <w:r w:rsidR="00A65CC2" w:rsidRPr="00F30B83">
        <w:rPr>
          <w:b/>
          <w:lang w:val="cs-CZ"/>
        </w:rPr>
        <w:t>Jistota</w:t>
      </w:r>
      <w:r w:rsidR="00A65CC2" w:rsidRPr="00F30B83">
        <w:rPr>
          <w:lang w:val="cs-CZ"/>
        </w:rPr>
        <w:t>“)</w:t>
      </w:r>
      <w:r w:rsidR="00597736" w:rsidRPr="00F30B83">
        <w:rPr>
          <w:lang w:val="cs-CZ"/>
        </w:rPr>
        <w:t xml:space="preserve"> </w:t>
      </w:r>
      <w:r w:rsidR="00AB231B" w:rsidRPr="00F30B83">
        <w:rPr>
          <w:lang w:val="cs-CZ"/>
        </w:rPr>
        <w:t>v</w:t>
      </w:r>
      <w:r w:rsidR="009A2EFE" w:rsidRPr="00F30B83">
        <w:rPr>
          <w:lang w:val="cs-CZ"/>
        </w:rPr>
        <w:t> </w:t>
      </w:r>
      <w:r w:rsidR="00AB231B" w:rsidRPr="00F30B83">
        <w:rPr>
          <w:lang w:val="cs-CZ"/>
        </w:rPr>
        <w:t>souladu s</w:t>
      </w:r>
      <w:r w:rsidR="009A2EFE" w:rsidRPr="00F30B83">
        <w:rPr>
          <w:lang w:val="cs-CZ"/>
        </w:rPr>
        <w:t> </w:t>
      </w:r>
      <w:r w:rsidR="00AB231B" w:rsidRPr="00F30B83">
        <w:rPr>
          <w:lang w:val="cs-CZ"/>
        </w:rPr>
        <w:t>uzavřenou Smlouvou o jistotě</w:t>
      </w:r>
      <w:r w:rsidR="00AB231B" w:rsidRPr="00F30B83">
        <w:rPr>
          <w:rFonts w:cs="Times New Roman"/>
          <w:lang w:val="cs-CZ"/>
        </w:rPr>
        <w:t>.</w:t>
      </w:r>
      <w:bookmarkEnd w:id="1"/>
      <w:r w:rsidR="007D76B7" w:rsidRPr="00F30B83">
        <w:rPr>
          <w:rFonts w:cs="Times New Roman"/>
          <w:lang w:val="cs-CZ"/>
        </w:rPr>
        <w:t xml:space="preserve"> </w:t>
      </w:r>
      <w:r w:rsidR="00B646AA" w:rsidRPr="00F30B83">
        <w:rPr>
          <w:rFonts w:cs="Times New Roman"/>
          <w:b/>
          <w:bCs/>
          <w:lang w:val="cs-CZ"/>
        </w:rPr>
        <w:t>Pro vyloučení pochybností, s</w:t>
      </w:r>
      <w:r w:rsidR="004B41AE" w:rsidRPr="00F30B83">
        <w:rPr>
          <w:rFonts w:cs="Times New Roman"/>
          <w:b/>
          <w:bCs/>
          <w:lang w:val="cs-CZ"/>
        </w:rPr>
        <w:t xml:space="preserve"> b</w:t>
      </w:r>
      <w:r w:rsidR="007D76B7" w:rsidRPr="00F30B83">
        <w:rPr>
          <w:rFonts w:cs="Times New Roman"/>
          <w:b/>
          <w:bCs/>
          <w:lang w:val="cs-CZ"/>
        </w:rPr>
        <w:t>ankovní</w:t>
      </w:r>
      <w:r w:rsidR="004B41AE" w:rsidRPr="00F30B83">
        <w:rPr>
          <w:rFonts w:cs="Times New Roman"/>
          <w:b/>
          <w:bCs/>
          <w:lang w:val="cs-CZ"/>
        </w:rPr>
        <w:t>m</w:t>
      </w:r>
      <w:r w:rsidR="007D76B7" w:rsidRPr="00F30B83">
        <w:rPr>
          <w:rFonts w:cs="Times New Roman"/>
          <w:b/>
          <w:bCs/>
          <w:lang w:val="cs-CZ"/>
        </w:rPr>
        <w:t xml:space="preserve"> účt</w:t>
      </w:r>
      <w:r w:rsidR="004B41AE" w:rsidRPr="00F30B83">
        <w:rPr>
          <w:rFonts w:cs="Times New Roman"/>
          <w:b/>
          <w:bCs/>
          <w:lang w:val="cs-CZ"/>
        </w:rPr>
        <w:t>em</w:t>
      </w:r>
      <w:r w:rsidR="007D76B7" w:rsidRPr="00F30B83">
        <w:rPr>
          <w:rFonts w:cs="Times New Roman"/>
          <w:b/>
          <w:bCs/>
          <w:lang w:val="cs-CZ"/>
        </w:rPr>
        <w:t xml:space="preserve"> uvedený</w:t>
      </w:r>
      <w:r w:rsidR="004B41AE" w:rsidRPr="00F30B83">
        <w:rPr>
          <w:rFonts w:cs="Times New Roman"/>
          <w:b/>
          <w:bCs/>
          <w:lang w:val="cs-CZ"/>
        </w:rPr>
        <w:t>m</w:t>
      </w:r>
      <w:r w:rsidR="007D76B7" w:rsidRPr="00F30B83">
        <w:rPr>
          <w:rFonts w:cs="Times New Roman"/>
          <w:b/>
          <w:bCs/>
          <w:lang w:val="cs-CZ"/>
        </w:rPr>
        <w:t xml:space="preserve"> ve Smlouvě o jistotě</w:t>
      </w:r>
      <w:r w:rsidR="004B41AE" w:rsidRPr="00F30B83">
        <w:rPr>
          <w:rFonts w:cs="Times New Roman"/>
          <w:b/>
          <w:bCs/>
          <w:lang w:val="cs-CZ"/>
        </w:rPr>
        <w:t>, na který Jistotu složíte,</w:t>
      </w:r>
      <w:r w:rsidR="007D76B7" w:rsidRPr="00F30B83">
        <w:rPr>
          <w:rFonts w:cs="Times New Roman"/>
          <w:b/>
          <w:bCs/>
          <w:lang w:val="cs-CZ"/>
        </w:rPr>
        <w:t xml:space="preserve"> disponuje </w:t>
      </w:r>
      <w:r w:rsidR="00B646AA" w:rsidRPr="00F30B83">
        <w:rPr>
          <w:rFonts w:cs="Times New Roman"/>
          <w:b/>
          <w:bCs/>
          <w:lang w:val="cs-CZ"/>
        </w:rPr>
        <w:t>výlučně</w:t>
      </w:r>
      <w:r w:rsidR="007D76B7" w:rsidRPr="00F30B83">
        <w:rPr>
          <w:rFonts w:cs="Times New Roman"/>
          <w:b/>
          <w:bCs/>
          <w:lang w:val="cs-CZ"/>
        </w:rPr>
        <w:t xml:space="preserve"> Insolvenční správce</w:t>
      </w:r>
      <w:r w:rsidR="004B41AE" w:rsidRPr="00F30B83">
        <w:rPr>
          <w:rFonts w:cs="Times New Roman"/>
          <w:lang w:val="cs-CZ"/>
        </w:rPr>
        <w:t>.</w:t>
      </w:r>
      <w:bookmarkEnd w:id="2"/>
    </w:p>
    <w:p w14:paraId="7038DEE7" w14:textId="6E15F184" w:rsidR="00CB1132" w:rsidRPr="00F30B83" w:rsidRDefault="002F7317" w:rsidP="008914B7">
      <w:pPr>
        <w:pStyle w:val="BML2"/>
        <w:jc w:val="both"/>
        <w:rPr>
          <w:lang w:val="cs-CZ"/>
        </w:rPr>
      </w:pPr>
      <w:r w:rsidRPr="00F30B83">
        <w:rPr>
          <w:lang w:val="cs-CZ"/>
        </w:rPr>
        <w:t>N</w:t>
      </w:r>
      <w:r w:rsidR="00850CCD" w:rsidRPr="00F30B83">
        <w:rPr>
          <w:lang w:val="cs-CZ"/>
        </w:rPr>
        <w:t xml:space="preserve">amísto </w:t>
      </w:r>
      <w:r w:rsidR="00944E84" w:rsidRPr="00F30B83">
        <w:rPr>
          <w:lang w:val="cs-CZ"/>
        </w:rPr>
        <w:t xml:space="preserve">uzavření Smlouvy </w:t>
      </w:r>
      <w:r w:rsidR="00850CCD" w:rsidRPr="00F30B83">
        <w:rPr>
          <w:lang w:val="cs-CZ"/>
        </w:rPr>
        <w:t xml:space="preserve">o jistotě </w:t>
      </w:r>
      <w:r w:rsidR="004B41AE" w:rsidRPr="00F30B83">
        <w:rPr>
          <w:lang w:val="cs-CZ"/>
        </w:rPr>
        <w:t>a složení Jistoty na bankovní účet</w:t>
      </w:r>
      <w:r w:rsidR="007A545C">
        <w:rPr>
          <w:lang w:val="cs-CZ"/>
        </w:rPr>
        <w:t xml:space="preserve"> uvedený ve Smlouvě o </w:t>
      </w:r>
      <w:r w:rsidRPr="00F30B83">
        <w:rPr>
          <w:lang w:val="cs-CZ"/>
        </w:rPr>
        <w:t>jistotě</w:t>
      </w:r>
      <w:r w:rsidR="00F30B83">
        <w:rPr>
          <w:lang w:val="cs-CZ"/>
        </w:rPr>
        <w:t xml:space="preserve"> dle č</w:t>
      </w:r>
      <w:r w:rsidR="00A9201D">
        <w:rPr>
          <w:lang w:val="cs-CZ"/>
        </w:rPr>
        <w:t xml:space="preserve">l. </w:t>
      </w:r>
      <w:r w:rsidR="00A9201D">
        <w:rPr>
          <w:lang w:val="cs-CZ"/>
        </w:rPr>
        <w:fldChar w:fldCharType="begin"/>
      </w:r>
      <w:r w:rsidR="00A9201D">
        <w:rPr>
          <w:lang w:val="cs-CZ"/>
        </w:rPr>
        <w:instrText xml:space="preserve"> REF _Ref176885443 \r \h </w:instrText>
      </w:r>
      <w:r w:rsidR="00A9201D">
        <w:rPr>
          <w:lang w:val="cs-CZ"/>
        </w:rPr>
      </w:r>
      <w:r w:rsidR="00A9201D">
        <w:rPr>
          <w:lang w:val="cs-CZ"/>
        </w:rPr>
        <w:fldChar w:fldCharType="separate"/>
      </w:r>
      <w:r w:rsidR="00DC163C">
        <w:rPr>
          <w:lang w:val="cs-CZ"/>
        </w:rPr>
        <w:t>2.2</w:t>
      </w:r>
      <w:r w:rsidR="00A9201D">
        <w:rPr>
          <w:lang w:val="cs-CZ"/>
        </w:rPr>
        <w:fldChar w:fldCharType="end"/>
      </w:r>
      <w:r w:rsidR="00F30B83">
        <w:rPr>
          <w:lang w:val="cs-CZ"/>
        </w:rPr>
        <w:t xml:space="preserve"> výše</w:t>
      </w:r>
      <w:r w:rsidR="004B41AE" w:rsidRPr="00F30B83">
        <w:rPr>
          <w:lang w:val="cs-CZ"/>
        </w:rPr>
        <w:t xml:space="preserve">, </w:t>
      </w:r>
      <w:r w:rsidR="00B15975" w:rsidRPr="00F30B83">
        <w:rPr>
          <w:lang w:val="cs-CZ"/>
        </w:rPr>
        <w:t>můžete dle vlastního uvážení</w:t>
      </w:r>
      <w:r w:rsidR="004B41AE" w:rsidRPr="00F30B83">
        <w:rPr>
          <w:lang w:val="cs-CZ"/>
        </w:rPr>
        <w:t xml:space="preserve"> </w:t>
      </w:r>
      <w:r w:rsidR="00850CCD" w:rsidRPr="00F30B83">
        <w:rPr>
          <w:lang w:val="cs-CZ"/>
        </w:rPr>
        <w:t xml:space="preserve">složit Jistotu do advokátní úschovy společnosti </w:t>
      </w:r>
      <w:r w:rsidR="00CB1132" w:rsidRPr="00F30B83">
        <w:rPr>
          <w:lang w:val="cs-CZ"/>
        </w:rPr>
        <w:t>PORTOS, advokátní kancelář s.r.o.</w:t>
      </w:r>
      <w:r w:rsidR="00850CCD" w:rsidRPr="00F30B83">
        <w:rPr>
          <w:lang w:val="cs-CZ"/>
        </w:rPr>
        <w:t xml:space="preserve">, se sídlem na adrese </w:t>
      </w:r>
      <w:r w:rsidR="00CB1132" w:rsidRPr="00F30B83">
        <w:rPr>
          <w:lang w:val="cs-CZ"/>
        </w:rPr>
        <w:t>Hvězdova 1716/</w:t>
      </w:r>
      <w:proofErr w:type="gramStart"/>
      <w:r w:rsidR="00CB1132" w:rsidRPr="00F30B83">
        <w:rPr>
          <w:lang w:val="cs-CZ"/>
        </w:rPr>
        <w:t>2b</w:t>
      </w:r>
      <w:proofErr w:type="gramEnd"/>
      <w:r w:rsidR="00CB1132" w:rsidRPr="00F30B83">
        <w:rPr>
          <w:lang w:val="cs-CZ"/>
        </w:rPr>
        <w:t>, Nusle, 140 00 Praha 4</w:t>
      </w:r>
      <w:r w:rsidR="00850CCD" w:rsidRPr="00F30B83">
        <w:rPr>
          <w:lang w:val="cs-CZ"/>
        </w:rPr>
        <w:t xml:space="preserve">, Česká republika, identifikační číslo </w:t>
      </w:r>
      <w:r w:rsidR="00CB1132" w:rsidRPr="00F30B83">
        <w:rPr>
          <w:lang w:val="cs-CZ"/>
        </w:rPr>
        <w:t>481 18 753</w:t>
      </w:r>
      <w:r w:rsidR="00850CCD" w:rsidRPr="00F30B83">
        <w:rPr>
          <w:lang w:val="cs-CZ"/>
        </w:rPr>
        <w:t xml:space="preserve">, zapsané v obchodním rejstříku vedeném </w:t>
      </w:r>
      <w:r w:rsidR="00CB1132" w:rsidRPr="00F30B83">
        <w:rPr>
          <w:lang w:val="cs-CZ"/>
        </w:rPr>
        <w:t>Městským</w:t>
      </w:r>
      <w:r w:rsidR="00850CCD" w:rsidRPr="00F30B83">
        <w:rPr>
          <w:lang w:val="cs-CZ"/>
        </w:rPr>
        <w:t xml:space="preserve"> soudem v </w:t>
      </w:r>
      <w:r w:rsidR="00CB1132" w:rsidRPr="00F30B83">
        <w:rPr>
          <w:lang w:val="cs-CZ"/>
        </w:rPr>
        <w:t>Praze</w:t>
      </w:r>
      <w:r w:rsidR="00850CCD" w:rsidRPr="00F30B83">
        <w:rPr>
          <w:lang w:val="cs-CZ"/>
        </w:rPr>
        <w:t xml:space="preserve"> pod </w:t>
      </w:r>
      <w:proofErr w:type="spellStart"/>
      <w:r w:rsidR="00850CCD" w:rsidRPr="00F30B83">
        <w:rPr>
          <w:lang w:val="cs-CZ"/>
        </w:rPr>
        <w:t>sp</w:t>
      </w:r>
      <w:proofErr w:type="spellEnd"/>
      <w:r w:rsidR="00850CCD" w:rsidRPr="00F30B83">
        <w:rPr>
          <w:lang w:val="cs-CZ"/>
        </w:rPr>
        <w:t xml:space="preserve">. zn. </w:t>
      </w:r>
      <w:r w:rsidR="00CB1132" w:rsidRPr="00F30B83">
        <w:rPr>
          <w:lang w:val="cs-CZ"/>
        </w:rPr>
        <w:t>C 21226</w:t>
      </w:r>
      <w:r w:rsidR="00D16339">
        <w:rPr>
          <w:lang w:val="cs-CZ"/>
        </w:rPr>
        <w:t xml:space="preserve"> (též</w:t>
      </w:r>
      <w:r w:rsidR="00850CCD" w:rsidRPr="00F30B83">
        <w:rPr>
          <w:lang w:val="cs-CZ"/>
        </w:rPr>
        <w:t> jen „</w:t>
      </w:r>
      <w:r w:rsidR="00CB1132" w:rsidRPr="00F30B83">
        <w:rPr>
          <w:b/>
          <w:bCs/>
          <w:lang w:val="cs-CZ"/>
        </w:rPr>
        <w:t>AK</w:t>
      </w:r>
      <w:r w:rsidR="00CB1132" w:rsidRPr="00F30B83">
        <w:rPr>
          <w:lang w:val="cs-CZ"/>
        </w:rPr>
        <w:t xml:space="preserve"> </w:t>
      </w:r>
      <w:r w:rsidR="00CB1132" w:rsidRPr="00F30B83">
        <w:rPr>
          <w:b/>
          <w:lang w:val="cs-CZ"/>
        </w:rPr>
        <w:t>PORTOS</w:t>
      </w:r>
      <w:r w:rsidR="00850CCD" w:rsidRPr="00F30B83">
        <w:rPr>
          <w:lang w:val="cs-CZ"/>
        </w:rPr>
        <w:t>“)</w:t>
      </w:r>
      <w:r w:rsidR="007A545C">
        <w:rPr>
          <w:lang w:val="cs-CZ"/>
        </w:rPr>
        <w:t>. Pokud </w:t>
      </w:r>
      <w:r w:rsidR="004B41AE" w:rsidRPr="00F30B83">
        <w:rPr>
          <w:lang w:val="cs-CZ"/>
        </w:rPr>
        <w:t xml:space="preserve">se rozhodnete pro složení jistoty do advokátní úschovy AK PORTOS, </w:t>
      </w:r>
      <w:r w:rsidR="00B07953" w:rsidRPr="00F30B83">
        <w:rPr>
          <w:lang w:val="cs-CZ"/>
        </w:rPr>
        <w:t>sdělte tuto informaci co nejdříve Insolvenčnímu správci e</w:t>
      </w:r>
      <w:r w:rsidR="00D436F2">
        <w:rPr>
          <w:lang w:val="cs-CZ"/>
        </w:rPr>
        <w:t>-</w:t>
      </w:r>
      <w:r w:rsidR="00B07953" w:rsidRPr="00F30B83">
        <w:rPr>
          <w:lang w:val="cs-CZ"/>
        </w:rPr>
        <w:t>mailem na e</w:t>
      </w:r>
      <w:r w:rsidR="00D436F2">
        <w:rPr>
          <w:lang w:val="cs-CZ"/>
        </w:rPr>
        <w:t>-</w:t>
      </w:r>
      <w:r w:rsidR="00B07953" w:rsidRPr="00F30B83">
        <w:rPr>
          <w:lang w:val="cs-CZ"/>
        </w:rPr>
        <w:t>mailov</w:t>
      </w:r>
      <w:r w:rsidR="00B53728">
        <w:rPr>
          <w:lang w:val="cs-CZ"/>
        </w:rPr>
        <w:t>ou</w:t>
      </w:r>
      <w:r w:rsidR="00B07953" w:rsidRPr="00F30B83">
        <w:rPr>
          <w:lang w:val="cs-CZ"/>
        </w:rPr>
        <w:t xml:space="preserve"> adres</w:t>
      </w:r>
      <w:r w:rsidR="00B53728">
        <w:rPr>
          <w:lang w:val="cs-CZ"/>
        </w:rPr>
        <w:t>u</w:t>
      </w:r>
      <w:r w:rsidR="00B07953" w:rsidRPr="00F30B83">
        <w:rPr>
          <w:lang w:val="cs-CZ"/>
        </w:rPr>
        <w:t xml:space="preserve"> </w:t>
      </w:r>
      <w:r w:rsidR="00C10243">
        <w:fldChar w:fldCharType="begin"/>
      </w:r>
      <w:r w:rsidR="00C10243" w:rsidRPr="00DC163C">
        <w:rPr>
          <w:lang w:val="cs-CZ"/>
        </w:rPr>
        <w:instrText>HYPERLINK "mailto:liberty@tpinsolvence.cz"</w:instrText>
      </w:r>
      <w:r w:rsidR="00C10243">
        <w:fldChar w:fldCharType="separate"/>
      </w:r>
      <w:r w:rsidR="00C10243" w:rsidRPr="002514A7">
        <w:rPr>
          <w:rStyle w:val="Hypertextovodkaz"/>
          <w:lang w:val="cs-CZ"/>
        </w:rPr>
        <w:t>liberty@tpinsolvence.cz</w:t>
      </w:r>
      <w:r w:rsidR="00C10243">
        <w:fldChar w:fldCharType="end"/>
      </w:r>
      <w:r w:rsidRPr="00F30B83">
        <w:rPr>
          <w:lang w:val="cs-CZ"/>
        </w:rPr>
        <w:t>.</w:t>
      </w:r>
      <w:r w:rsidR="00B15975" w:rsidRPr="00F30B83">
        <w:rPr>
          <w:lang w:val="cs-CZ"/>
        </w:rPr>
        <w:t xml:space="preserve"> </w:t>
      </w:r>
      <w:r w:rsidRPr="00F30B83">
        <w:rPr>
          <w:lang w:val="cs-CZ"/>
        </w:rPr>
        <w:t xml:space="preserve">Po obdržení této informace Insolvenční správce </w:t>
      </w:r>
      <w:r w:rsidR="00317A07">
        <w:rPr>
          <w:lang w:val="cs-CZ"/>
        </w:rPr>
        <w:t>požádá</w:t>
      </w:r>
      <w:r w:rsidRPr="00F30B83">
        <w:rPr>
          <w:lang w:val="cs-CZ"/>
        </w:rPr>
        <w:t xml:space="preserve"> A</w:t>
      </w:r>
      <w:r w:rsidR="004B41AE" w:rsidRPr="00F30B83">
        <w:rPr>
          <w:lang w:val="cs-CZ"/>
        </w:rPr>
        <w:t>K PORTOS</w:t>
      </w:r>
      <w:r w:rsidRPr="00F30B83">
        <w:rPr>
          <w:lang w:val="cs-CZ"/>
        </w:rPr>
        <w:t xml:space="preserve">, aby Vám po </w:t>
      </w:r>
      <w:r w:rsidR="00317A07">
        <w:rPr>
          <w:lang w:val="cs-CZ"/>
        </w:rPr>
        <w:t>jeho</w:t>
      </w:r>
      <w:r w:rsidRPr="00F30B83">
        <w:rPr>
          <w:lang w:val="cs-CZ"/>
        </w:rPr>
        <w:t xml:space="preserve"> předchozím odsouhlasení předložila </w:t>
      </w:r>
      <w:r w:rsidR="00B15975" w:rsidRPr="00F30B83">
        <w:rPr>
          <w:lang w:val="cs-CZ"/>
        </w:rPr>
        <w:t>s</w:t>
      </w:r>
      <w:r w:rsidRPr="00F30B83">
        <w:rPr>
          <w:lang w:val="cs-CZ"/>
        </w:rPr>
        <w:t>mlouv</w:t>
      </w:r>
      <w:r w:rsidR="00B15975" w:rsidRPr="00F30B83">
        <w:rPr>
          <w:lang w:val="cs-CZ"/>
        </w:rPr>
        <w:t>u</w:t>
      </w:r>
      <w:r w:rsidRPr="00F30B83">
        <w:rPr>
          <w:lang w:val="cs-CZ"/>
        </w:rPr>
        <w:t xml:space="preserve"> o advokátní úschově a smluvní pokutě,</w:t>
      </w:r>
      <w:r w:rsidR="000934A1" w:rsidRPr="00F30B83">
        <w:rPr>
          <w:lang w:val="cs-CZ"/>
        </w:rPr>
        <w:t xml:space="preserve"> </w:t>
      </w:r>
      <w:r w:rsidRPr="00F30B83">
        <w:rPr>
          <w:lang w:val="cs-CZ"/>
        </w:rPr>
        <w:t xml:space="preserve">přičemž </w:t>
      </w:r>
      <w:r w:rsidR="00374EB9" w:rsidRPr="00F30B83">
        <w:rPr>
          <w:lang w:val="cs-CZ"/>
        </w:rPr>
        <w:t>stranou</w:t>
      </w:r>
      <w:r w:rsidRPr="00F30B83">
        <w:rPr>
          <w:lang w:val="cs-CZ"/>
        </w:rPr>
        <w:t xml:space="preserve"> této smlouvy budete Vy, </w:t>
      </w:r>
      <w:r w:rsidR="000934A1" w:rsidRPr="00F30B83">
        <w:rPr>
          <w:lang w:val="cs-CZ"/>
        </w:rPr>
        <w:t>Insolvenční správce</w:t>
      </w:r>
      <w:r w:rsidRPr="00F30B83">
        <w:rPr>
          <w:lang w:val="cs-CZ"/>
        </w:rPr>
        <w:t xml:space="preserve"> a AK PORTOS</w:t>
      </w:r>
      <w:r w:rsidR="00944E84" w:rsidRPr="00F30B83">
        <w:rPr>
          <w:lang w:val="cs-CZ"/>
        </w:rPr>
        <w:t xml:space="preserve"> (</w:t>
      </w:r>
      <w:r w:rsidR="00D16339">
        <w:rPr>
          <w:lang w:val="cs-CZ"/>
        </w:rPr>
        <w:t>též</w:t>
      </w:r>
      <w:r w:rsidR="00944E84" w:rsidRPr="00F30B83">
        <w:rPr>
          <w:lang w:val="cs-CZ"/>
        </w:rPr>
        <w:t> jen „</w:t>
      </w:r>
      <w:r w:rsidR="007A545C">
        <w:rPr>
          <w:b/>
          <w:bCs/>
          <w:lang w:val="cs-CZ"/>
        </w:rPr>
        <w:t>Smlouva o </w:t>
      </w:r>
      <w:r w:rsidR="00944E84" w:rsidRPr="00F30B83">
        <w:rPr>
          <w:b/>
          <w:bCs/>
          <w:lang w:val="cs-CZ"/>
        </w:rPr>
        <w:t>advokátní úschově</w:t>
      </w:r>
      <w:r w:rsidR="00944E84" w:rsidRPr="00F30B83">
        <w:rPr>
          <w:lang w:val="cs-CZ"/>
        </w:rPr>
        <w:t>“)</w:t>
      </w:r>
      <w:r w:rsidR="00556DA2" w:rsidRPr="00F30B83">
        <w:rPr>
          <w:lang w:val="cs-CZ"/>
        </w:rPr>
        <w:t xml:space="preserve">. </w:t>
      </w:r>
      <w:r w:rsidR="00B15975" w:rsidRPr="00F30B83">
        <w:rPr>
          <w:lang w:val="cs-CZ"/>
        </w:rPr>
        <w:t xml:space="preserve">Smlouva o advokátní úschově bude </w:t>
      </w:r>
      <w:r w:rsidR="000934A1" w:rsidRPr="00F30B83">
        <w:rPr>
          <w:lang w:val="cs-CZ"/>
        </w:rPr>
        <w:t>zakotvovat podmínky uplatnění smluvní pokuty a podmínky uvolnění Jistoty shodně s</w:t>
      </w:r>
      <w:r w:rsidR="007A545C">
        <w:rPr>
          <w:lang w:val="cs-CZ"/>
        </w:rPr>
        <w:t>e Smlouvou o jistotě. Smlouva o </w:t>
      </w:r>
      <w:r w:rsidR="000934A1" w:rsidRPr="00F30B83">
        <w:rPr>
          <w:lang w:val="cs-CZ"/>
        </w:rPr>
        <w:t xml:space="preserve">advokátní úschově bude </w:t>
      </w:r>
      <w:r w:rsidR="00B15975" w:rsidRPr="00F30B83">
        <w:rPr>
          <w:lang w:val="cs-CZ"/>
        </w:rPr>
        <w:t xml:space="preserve">dále zakotvovat, že (a) v případě, že zvítězíte v tomto výběrovém řízení, bude částka složené Jistoty při podpisu příslušné kupní smlouvy uvolněna na </w:t>
      </w:r>
      <w:r w:rsidR="008914B7" w:rsidRPr="00F30B83">
        <w:rPr>
          <w:lang w:val="cs-CZ"/>
        </w:rPr>
        <w:t xml:space="preserve">určený </w:t>
      </w:r>
      <w:r w:rsidR="00B15975" w:rsidRPr="00F30B83">
        <w:rPr>
          <w:lang w:val="cs-CZ"/>
        </w:rPr>
        <w:t xml:space="preserve">bankovní účet </w:t>
      </w:r>
      <w:r w:rsidR="00374EB9" w:rsidRPr="00F30B83">
        <w:rPr>
          <w:lang w:val="cs-CZ"/>
        </w:rPr>
        <w:t>a tím dojde k uhrazení odpovídající části kupní ceny</w:t>
      </w:r>
      <w:r w:rsidR="000934A1" w:rsidRPr="00F30B83">
        <w:rPr>
          <w:lang w:val="cs-CZ"/>
        </w:rPr>
        <w:t xml:space="preserve">, (b) pokud </w:t>
      </w:r>
      <w:r w:rsidR="00D031FF">
        <w:rPr>
          <w:lang w:val="cs-CZ"/>
        </w:rPr>
        <w:t>Insolvenční správce</w:t>
      </w:r>
      <w:r w:rsidR="000934A1" w:rsidRPr="00F30B83">
        <w:rPr>
          <w:lang w:val="cs-CZ"/>
        </w:rPr>
        <w:t xml:space="preserve"> uplatní smluvní pokutu dle Smlouvy o advokátní úschově, bude částka složené Jistoty </w:t>
      </w:r>
      <w:r w:rsidR="008914B7" w:rsidRPr="00F30B83">
        <w:rPr>
          <w:lang w:val="cs-CZ"/>
        </w:rPr>
        <w:t xml:space="preserve">uvolněna z úschovy ve prospěch </w:t>
      </w:r>
      <w:r w:rsidR="00D031FF">
        <w:rPr>
          <w:lang w:val="cs-CZ"/>
        </w:rPr>
        <w:t>Insolvenčního správce</w:t>
      </w:r>
      <w:r w:rsidR="008914B7" w:rsidRPr="00F30B83">
        <w:rPr>
          <w:lang w:val="cs-CZ"/>
        </w:rPr>
        <w:t xml:space="preserve"> jako úhrada této smluvní pokuty</w:t>
      </w:r>
      <w:r w:rsidR="00374EB9" w:rsidRPr="00F30B83">
        <w:rPr>
          <w:lang w:val="cs-CZ"/>
        </w:rPr>
        <w:t xml:space="preserve"> a (</w:t>
      </w:r>
      <w:r w:rsidR="008914B7" w:rsidRPr="00F30B83">
        <w:rPr>
          <w:lang w:val="cs-CZ"/>
        </w:rPr>
        <w:t>c</w:t>
      </w:r>
      <w:r w:rsidR="00374EB9" w:rsidRPr="00F30B83">
        <w:rPr>
          <w:lang w:val="cs-CZ"/>
        </w:rPr>
        <w:t xml:space="preserve">) v případě, že nastane situace, kdy se Vám Jistota dle Smlouvy o advokátní úschově </w:t>
      </w:r>
      <w:r w:rsidR="00380457" w:rsidRPr="00F30B83">
        <w:rPr>
          <w:lang w:val="cs-CZ"/>
        </w:rPr>
        <w:t>má vrátit,</w:t>
      </w:r>
      <w:r w:rsidR="00374EB9" w:rsidRPr="00F30B83">
        <w:rPr>
          <w:lang w:val="cs-CZ"/>
        </w:rPr>
        <w:t xml:space="preserve"> AK PORTOS </w:t>
      </w:r>
      <w:r w:rsidR="00380457" w:rsidRPr="00F30B83">
        <w:rPr>
          <w:lang w:val="cs-CZ"/>
        </w:rPr>
        <w:t xml:space="preserve">Vám </w:t>
      </w:r>
      <w:r w:rsidR="00374EB9" w:rsidRPr="00F30B83">
        <w:rPr>
          <w:lang w:val="cs-CZ"/>
        </w:rPr>
        <w:t xml:space="preserve">Jistotu </w:t>
      </w:r>
      <w:r w:rsidR="00380457" w:rsidRPr="00F30B83">
        <w:rPr>
          <w:lang w:val="cs-CZ"/>
        </w:rPr>
        <w:t>vrátí po</w:t>
      </w:r>
      <w:r w:rsidR="00374EB9" w:rsidRPr="00F30B83">
        <w:rPr>
          <w:lang w:val="cs-CZ"/>
        </w:rPr>
        <w:t xml:space="preserve"> předchozím </w:t>
      </w:r>
      <w:r w:rsidR="00380457" w:rsidRPr="00F30B83">
        <w:rPr>
          <w:lang w:val="cs-CZ"/>
        </w:rPr>
        <w:t xml:space="preserve">písemném </w:t>
      </w:r>
      <w:r w:rsidR="00374EB9" w:rsidRPr="00F30B83">
        <w:rPr>
          <w:lang w:val="cs-CZ"/>
        </w:rPr>
        <w:t>souhlas</w:t>
      </w:r>
      <w:r w:rsidR="00380457" w:rsidRPr="00F30B83">
        <w:rPr>
          <w:lang w:val="cs-CZ"/>
        </w:rPr>
        <w:t xml:space="preserve">u </w:t>
      </w:r>
      <w:r w:rsidR="00374EB9" w:rsidRPr="00F30B83">
        <w:rPr>
          <w:lang w:val="cs-CZ"/>
        </w:rPr>
        <w:t xml:space="preserve">Insolvenčního správce. </w:t>
      </w:r>
      <w:r w:rsidR="00B15975" w:rsidRPr="00F30B83">
        <w:rPr>
          <w:lang w:val="cs-CZ"/>
        </w:rPr>
        <w:t>Smlouvu o advokátní úschově musíte podepsat v</w:t>
      </w:r>
      <w:r w:rsidR="00374EB9" w:rsidRPr="00F30B83">
        <w:rPr>
          <w:lang w:val="cs-CZ"/>
        </w:rPr>
        <w:t>e</w:t>
      </w:r>
      <w:r w:rsidR="00B15975" w:rsidRPr="00F30B83">
        <w:rPr>
          <w:lang w:val="cs-CZ"/>
        </w:rPr>
        <w:t xml:space="preserve"> znění</w:t>
      </w:r>
      <w:r w:rsidR="00374EB9" w:rsidRPr="00F30B83">
        <w:rPr>
          <w:lang w:val="cs-CZ"/>
        </w:rPr>
        <w:t>, v jakém Vám bude ze</w:t>
      </w:r>
      <w:r w:rsidR="007A545C">
        <w:rPr>
          <w:lang w:val="cs-CZ"/>
        </w:rPr>
        <w:t xml:space="preserve"> strany AK PORTOS předložena po </w:t>
      </w:r>
      <w:r w:rsidR="00374EB9" w:rsidRPr="00F30B83">
        <w:rPr>
          <w:lang w:val="cs-CZ"/>
        </w:rPr>
        <w:t>předchozím odsouhlasení ze strany Insolvenčního správce a v</w:t>
      </w:r>
      <w:r w:rsidR="00B15975" w:rsidRPr="00F30B83">
        <w:rPr>
          <w:lang w:val="cs-CZ"/>
        </w:rPr>
        <w:t xml:space="preserve">eškeré náklady </w:t>
      </w:r>
      <w:r w:rsidR="00374EB9" w:rsidRPr="00F30B83">
        <w:rPr>
          <w:lang w:val="cs-CZ"/>
        </w:rPr>
        <w:t>související s</w:t>
      </w:r>
      <w:r w:rsidR="00B15975" w:rsidRPr="00F30B83">
        <w:rPr>
          <w:lang w:val="cs-CZ"/>
        </w:rPr>
        <w:t xml:space="preserve"> </w:t>
      </w:r>
      <w:r w:rsidR="00374EB9" w:rsidRPr="00F30B83">
        <w:rPr>
          <w:lang w:val="cs-CZ"/>
        </w:rPr>
        <w:t xml:space="preserve">přípravou a </w:t>
      </w:r>
      <w:r w:rsidR="00B15975" w:rsidRPr="00F30B83">
        <w:rPr>
          <w:lang w:val="cs-CZ"/>
        </w:rPr>
        <w:t>uzavření</w:t>
      </w:r>
      <w:r w:rsidR="00374EB9" w:rsidRPr="00F30B83">
        <w:rPr>
          <w:lang w:val="cs-CZ"/>
        </w:rPr>
        <w:t>m</w:t>
      </w:r>
      <w:r w:rsidR="00B15975" w:rsidRPr="00F30B83">
        <w:rPr>
          <w:lang w:val="cs-CZ"/>
        </w:rPr>
        <w:t xml:space="preserve"> Smlouvy o advokátní úschově </w:t>
      </w:r>
      <w:r w:rsidR="00380457" w:rsidRPr="00F30B83">
        <w:rPr>
          <w:lang w:val="cs-CZ"/>
        </w:rPr>
        <w:t>ponesete Vy</w:t>
      </w:r>
      <w:r w:rsidR="00374EB9" w:rsidRPr="00F30B83">
        <w:rPr>
          <w:lang w:val="cs-CZ"/>
        </w:rPr>
        <w:t>.</w:t>
      </w:r>
      <w:r w:rsidR="007A545C">
        <w:rPr>
          <w:lang w:val="cs-CZ"/>
        </w:rPr>
        <w:t xml:space="preserve"> Pokud AK </w:t>
      </w:r>
      <w:r w:rsidR="008914B7" w:rsidRPr="00F30B83">
        <w:rPr>
          <w:lang w:val="cs-CZ"/>
        </w:rPr>
        <w:t>PORTOS z jakéhokoliv důvodu odmítne s Vámi Smlouvu o advokátní úschově uzavřít, na což má právo, můžete se výběrového řízení dle tohoto procesního dopisu účastnit pouze, pokud v souladu s čl. 2.2 uzavřete Smlouvu o jistotě</w:t>
      </w:r>
      <w:r w:rsidR="007A545C">
        <w:rPr>
          <w:lang w:val="cs-CZ"/>
        </w:rPr>
        <w:t xml:space="preserve"> a složíte Jistotu v souladu se </w:t>
      </w:r>
      <w:r w:rsidR="008914B7" w:rsidRPr="00F30B83">
        <w:rPr>
          <w:lang w:val="cs-CZ"/>
        </w:rPr>
        <w:t xml:space="preserve">Smlouvou o jistotě. </w:t>
      </w:r>
    </w:p>
    <w:p w14:paraId="2451FDA6" w14:textId="7FC5EC7F" w:rsidR="00317A07" w:rsidRPr="00D726B5" w:rsidRDefault="00F26DD7" w:rsidP="00D726B5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Pokud se rozhodnete výběrového říze</w:t>
      </w:r>
      <w:r w:rsidR="001C0DB4" w:rsidRPr="00F30B83">
        <w:rPr>
          <w:rFonts w:cs="Times New Roman"/>
          <w:lang w:val="cs-CZ"/>
        </w:rPr>
        <w:t xml:space="preserve">ní </w:t>
      </w:r>
      <w:r w:rsidR="00D07862" w:rsidRPr="00F30B83">
        <w:rPr>
          <w:rFonts w:cs="Times New Roman"/>
          <w:lang w:val="cs-CZ"/>
        </w:rPr>
        <w:t>z</w:t>
      </w:r>
      <w:r w:rsidR="001C0DB4" w:rsidRPr="00F30B83">
        <w:rPr>
          <w:rFonts w:cs="Times New Roman"/>
          <w:lang w:val="cs-CZ"/>
        </w:rPr>
        <w:t xml:space="preserve">účastnit, zašlete prosím </w:t>
      </w:r>
      <w:r w:rsidR="00A00611" w:rsidRPr="00F30B83">
        <w:rPr>
          <w:rFonts w:cs="Times New Roman"/>
          <w:lang w:val="cs-CZ"/>
        </w:rPr>
        <w:t xml:space="preserve">Insolvenčnímu správci </w:t>
      </w:r>
      <w:r w:rsidR="001C0DB4" w:rsidRPr="00F30B83">
        <w:rPr>
          <w:rFonts w:cs="Times New Roman"/>
          <w:lang w:val="cs-CZ"/>
        </w:rPr>
        <w:t>písemn</w:t>
      </w:r>
      <w:r w:rsidR="00561726" w:rsidRPr="00F30B83">
        <w:rPr>
          <w:rFonts w:cs="Times New Roman"/>
          <w:lang w:val="cs-CZ"/>
        </w:rPr>
        <w:t>é</w:t>
      </w:r>
      <w:r w:rsidR="001C0DB4" w:rsidRPr="00F30B83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 xml:space="preserve">vyjádření </w:t>
      </w:r>
      <w:r w:rsidR="00704CB1">
        <w:rPr>
          <w:rFonts w:cs="Times New Roman"/>
          <w:lang w:val="cs-CZ"/>
        </w:rPr>
        <w:t>V</w:t>
      </w:r>
      <w:r w:rsidR="001C0DB4" w:rsidRPr="00F30B83">
        <w:rPr>
          <w:rFonts w:cs="Times New Roman"/>
          <w:lang w:val="cs-CZ"/>
        </w:rPr>
        <w:t xml:space="preserve">ašeho </w:t>
      </w:r>
      <w:r w:rsidRPr="00F30B83">
        <w:rPr>
          <w:rFonts w:cs="Times New Roman"/>
          <w:lang w:val="cs-CZ"/>
        </w:rPr>
        <w:t>zájmu o účast v</w:t>
      </w:r>
      <w:r w:rsidR="001C0DB4" w:rsidRPr="00F30B83">
        <w:rPr>
          <w:rFonts w:cs="Times New Roman"/>
          <w:lang w:val="cs-CZ"/>
        </w:rPr>
        <w:t>e výběrovém řízení (přihlášku)</w:t>
      </w:r>
      <w:r w:rsidR="009D60B6" w:rsidRPr="00F30B83">
        <w:rPr>
          <w:rFonts w:cs="Times New Roman"/>
          <w:lang w:val="cs-CZ"/>
        </w:rPr>
        <w:t xml:space="preserve"> </w:t>
      </w:r>
      <w:r w:rsidR="00D16339">
        <w:rPr>
          <w:rFonts w:cs="Times New Roman"/>
          <w:lang w:val="cs-CZ"/>
        </w:rPr>
        <w:t xml:space="preserve">(též </w:t>
      </w:r>
      <w:r w:rsidR="009D60B6" w:rsidRPr="00F30B83">
        <w:rPr>
          <w:rFonts w:cs="Times New Roman"/>
          <w:lang w:val="cs-CZ"/>
        </w:rPr>
        <w:t>jen „</w:t>
      </w:r>
      <w:r w:rsidR="009D60B6" w:rsidRPr="00F30B83">
        <w:rPr>
          <w:rFonts w:cs="Times New Roman"/>
          <w:b/>
          <w:bCs/>
          <w:lang w:val="cs-CZ"/>
        </w:rPr>
        <w:t>Vyjádření zájmu o účast</w:t>
      </w:r>
      <w:r w:rsidR="009D60B6" w:rsidRPr="00F30B83">
        <w:rPr>
          <w:rFonts w:cs="Times New Roman"/>
          <w:lang w:val="cs-CZ"/>
        </w:rPr>
        <w:t>“)</w:t>
      </w:r>
      <w:r w:rsidR="001C0DB4" w:rsidRPr="00F30B83">
        <w:rPr>
          <w:rFonts w:cs="Times New Roman"/>
          <w:lang w:val="cs-CZ"/>
        </w:rPr>
        <w:t>,</w:t>
      </w:r>
      <w:r w:rsidR="001C0DB4" w:rsidRPr="00F30B83">
        <w:rPr>
          <w:lang w:val="cs-CZ"/>
        </w:rPr>
        <w:t xml:space="preserve"> spolu </w:t>
      </w:r>
      <w:r w:rsidR="003B6974" w:rsidRPr="00F30B83">
        <w:rPr>
          <w:lang w:val="cs-CZ"/>
        </w:rPr>
        <w:t>s</w:t>
      </w:r>
      <w:r w:rsidR="009A2EFE" w:rsidRPr="00F30B83">
        <w:rPr>
          <w:lang w:val="cs-CZ"/>
        </w:rPr>
        <w:t> </w:t>
      </w:r>
      <w:r w:rsidR="00FA6F80" w:rsidRPr="00F30B83">
        <w:rPr>
          <w:lang w:val="cs-CZ"/>
        </w:rPr>
        <w:t xml:space="preserve">(i) </w:t>
      </w:r>
      <w:r w:rsidR="001C0DB4" w:rsidRPr="00F30B83">
        <w:rPr>
          <w:lang w:val="cs-CZ"/>
        </w:rPr>
        <w:t xml:space="preserve">dvěma originálními </w:t>
      </w:r>
      <w:r w:rsidRPr="00F30B83">
        <w:rPr>
          <w:lang w:val="cs-CZ"/>
        </w:rPr>
        <w:t xml:space="preserve">stejnopisy </w:t>
      </w:r>
      <w:r w:rsidR="00D3260B">
        <w:rPr>
          <w:lang w:val="cs-CZ"/>
        </w:rPr>
        <w:t>V</w:t>
      </w:r>
      <w:r w:rsidRPr="00F30B83">
        <w:rPr>
          <w:lang w:val="cs-CZ"/>
        </w:rPr>
        <w:t>ámi doplněné a podepsané Smlouvy o jistotě</w:t>
      </w:r>
      <w:r w:rsidR="008D0E80">
        <w:rPr>
          <w:lang w:val="cs-CZ"/>
        </w:rPr>
        <w:t xml:space="preserve"> (ledaže jste uzavřeli Smlouvu o advokátní úschově)</w:t>
      </w:r>
      <w:r w:rsidR="003B6974" w:rsidRPr="00F30B83">
        <w:rPr>
          <w:rFonts w:cs="Times New Roman"/>
          <w:lang w:val="cs-CZ"/>
        </w:rPr>
        <w:t>, a to</w:t>
      </w:r>
      <w:r w:rsidRPr="00F30B83">
        <w:rPr>
          <w:rFonts w:cs="Times New Roman"/>
          <w:lang w:val="cs-CZ"/>
        </w:rPr>
        <w:t xml:space="preserve"> </w:t>
      </w:r>
      <w:r w:rsidR="000B57F1" w:rsidRPr="00F30B83">
        <w:rPr>
          <w:rFonts w:cs="Times New Roman"/>
          <w:lang w:val="cs-CZ"/>
        </w:rPr>
        <w:t xml:space="preserve">vždy </w:t>
      </w:r>
      <w:r w:rsidRPr="00F30B83">
        <w:rPr>
          <w:rFonts w:cs="Times New Roman"/>
          <w:lang w:val="cs-CZ"/>
        </w:rPr>
        <w:t>v</w:t>
      </w:r>
      <w:r w:rsidR="009A2EFE" w:rsidRPr="00F30B83">
        <w:rPr>
          <w:rFonts w:cs="Times New Roman"/>
          <w:lang w:val="cs-CZ"/>
        </w:rPr>
        <w:t> </w:t>
      </w:r>
      <w:r w:rsidRPr="00F30B83">
        <w:rPr>
          <w:rFonts w:cs="Times New Roman"/>
          <w:lang w:val="cs-CZ"/>
        </w:rPr>
        <w:t>tištěné písemné formě, na adresu</w:t>
      </w:r>
      <w:r w:rsidR="001C0DB4" w:rsidRPr="00F30B83">
        <w:rPr>
          <w:rFonts w:cs="Times New Roman"/>
          <w:lang w:val="cs-CZ"/>
        </w:rPr>
        <w:t>:</w:t>
      </w:r>
      <w:r w:rsidRPr="00F30B83">
        <w:rPr>
          <w:rFonts w:cs="Times New Roman"/>
          <w:lang w:val="cs-CZ"/>
        </w:rPr>
        <w:t xml:space="preserve"> </w:t>
      </w:r>
      <w:r w:rsidR="00476628" w:rsidRPr="00F30B83">
        <w:rPr>
          <w:rFonts w:cs="Times New Roman"/>
          <w:lang w:val="cs-CZ"/>
        </w:rPr>
        <w:t>TP</w:t>
      </w:r>
      <w:r w:rsidR="00443753" w:rsidRPr="00F30B83">
        <w:rPr>
          <w:rFonts w:cs="Times New Roman"/>
          <w:lang w:val="cs-CZ"/>
        </w:rPr>
        <w:t> </w:t>
      </w:r>
      <w:r w:rsidR="00476628" w:rsidRPr="00F30B83">
        <w:rPr>
          <w:rFonts w:cs="Times New Roman"/>
          <w:lang w:val="cs-CZ"/>
        </w:rPr>
        <w:t>Insolvence, v.o.s.</w:t>
      </w:r>
      <w:r w:rsidRPr="00F30B83">
        <w:rPr>
          <w:rFonts w:cs="Times New Roman"/>
          <w:lang w:val="cs-CZ"/>
        </w:rPr>
        <w:t xml:space="preserve">, </w:t>
      </w:r>
      <w:r w:rsidR="00EB05EB" w:rsidRPr="00F30B83">
        <w:rPr>
          <w:rFonts w:cs="Times New Roman"/>
          <w:lang w:val="cs-CZ"/>
        </w:rPr>
        <w:t>Černokostelecká 281/7, Strašnice, 100 00 Praha 10, Česká republika</w:t>
      </w:r>
      <w:r w:rsidR="005F539A" w:rsidRPr="00F30B83">
        <w:rPr>
          <w:rFonts w:cs="Times New Roman"/>
          <w:lang w:val="cs-CZ"/>
        </w:rPr>
        <w:t>,</w:t>
      </w:r>
      <w:r w:rsidRPr="00F30B83">
        <w:rPr>
          <w:rFonts w:cs="Times New Roman"/>
          <w:lang w:val="cs-CZ"/>
        </w:rPr>
        <w:t xml:space="preserve"> a elektronickou kopii výše uvedených dokumentů na </w:t>
      </w:r>
      <w:r w:rsidR="00F55E11" w:rsidRPr="00F30B83">
        <w:rPr>
          <w:rFonts w:cs="Times New Roman"/>
          <w:lang w:val="cs-CZ"/>
        </w:rPr>
        <w:t>e</w:t>
      </w:r>
      <w:r w:rsidR="00D436F2">
        <w:rPr>
          <w:rFonts w:cs="Times New Roman"/>
          <w:lang w:val="cs-CZ"/>
        </w:rPr>
        <w:t>-</w:t>
      </w:r>
      <w:r w:rsidR="00F55E11" w:rsidRPr="00F30B83">
        <w:rPr>
          <w:rFonts w:cs="Times New Roman"/>
          <w:lang w:val="cs-CZ"/>
        </w:rPr>
        <w:t xml:space="preserve">mailovou </w:t>
      </w:r>
      <w:r w:rsidRPr="00F30B83">
        <w:rPr>
          <w:rFonts w:cs="Times New Roman"/>
          <w:lang w:val="cs-CZ"/>
        </w:rPr>
        <w:t xml:space="preserve">adresu </w:t>
      </w:r>
      <w:r w:rsidR="00C3337A" w:rsidRPr="00F30B83">
        <w:rPr>
          <w:rFonts w:cs="Times New Roman"/>
          <w:lang w:val="cs-CZ"/>
        </w:rPr>
        <w:t>liberty@tpinsolvence</w:t>
      </w:r>
      <w:r w:rsidR="00C3337A" w:rsidRPr="000211C7">
        <w:rPr>
          <w:rFonts w:cs="Times New Roman"/>
          <w:lang w:val="cs-CZ"/>
        </w:rPr>
        <w:t>.cz</w:t>
      </w:r>
      <w:r w:rsidR="00577B85" w:rsidRPr="000211C7">
        <w:rPr>
          <w:rFonts w:cs="Times New Roman"/>
          <w:lang w:val="cs-CZ"/>
        </w:rPr>
        <w:t xml:space="preserve">, </w:t>
      </w:r>
      <w:r w:rsidR="00577B85" w:rsidRPr="000211C7">
        <w:rPr>
          <w:rFonts w:cs="Times New Roman"/>
          <w:b/>
          <w:bCs/>
          <w:u w:val="single"/>
          <w:lang w:val="cs-CZ"/>
        </w:rPr>
        <w:t xml:space="preserve">a to nejpozději do </w:t>
      </w:r>
      <w:r w:rsidR="000E72BF">
        <w:rPr>
          <w:b/>
          <w:bCs/>
          <w:u w:val="single"/>
          <w:lang w:val="cs-CZ"/>
        </w:rPr>
        <w:t xml:space="preserve"> </w:t>
      </w:r>
      <w:r w:rsidR="00E93C10">
        <w:rPr>
          <w:b/>
          <w:bCs/>
          <w:u w:val="single"/>
          <w:lang w:val="cs-CZ"/>
        </w:rPr>
        <w:t>7.</w:t>
      </w:r>
      <w:r w:rsidR="00C26BB4">
        <w:rPr>
          <w:b/>
          <w:bCs/>
          <w:u w:val="single"/>
          <w:lang w:val="cs-CZ"/>
        </w:rPr>
        <w:t xml:space="preserve"> </w:t>
      </w:r>
      <w:r w:rsidR="00E93C10">
        <w:rPr>
          <w:b/>
          <w:bCs/>
          <w:u w:val="single"/>
          <w:lang w:val="cs-CZ"/>
        </w:rPr>
        <w:t>2.</w:t>
      </w:r>
      <w:r w:rsidR="00C26BB4">
        <w:rPr>
          <w:b/>
          <w:bCs/>
          <w:u w:val="single"/>
          <w:lang w:val="cs-CZ"/>
        </w:rPr>
        <w:t xml:space="preserve"> </w:t>
      </w:r>
      <w:r w:rsidR="00E93C10">
        <w:rPr>
          <w:b/>
          <w:bCs/>
          <w:u w:val="single"/>
          <w:lang w:val="cs-CZ"/>
        </w:rPr>
        <w:t>2025</w:t>
      </w:r>
      <w:r w:rsidR="00EB470D" w:rsidRPr="000211C7">
        <w:rPr>
          <w:rFonts w:cs="Times New Roman"/>
          <w:lang w:val="cs-CZ"/>
        </w:rPr>
        <w:t xml:space="preserve"> </w:t>
      </w:r>
      <w:r w:rsidR="00D16339" w:rsidRPr="000211C7">
        <w:rPr>
          <w:rFonts w:cs="Times New Roman"/>
          <w:lang w:val="cs-CZ"/>
        </w:rPr>
        <w:t xml:space="preserve"> (též </w:t>
      </w:r>
      <w:r w:rsidR="00A00611" w:rsidRPr="000211C7">
        <w:rPr>
          <w:rFonts w:cs="Times New Roman"/>
          <w:lang w:val="cs-CZ"/>
        </w:rPr>
        <w:t>jen „</w:t>
      </w:r>
      <w:r w:rsidR="00A00611" w:rsidRPr="000211C7">
        <w:rPr>
          <w:rFonts w:cs="Times New Roman"/>
          <w:b/>
          <w:bCs/>
          <w:lang w:val="cs-CZ"/>
        </w:rPr>
        <w:t>Lhůta pro projevení zájmu</w:t>
      </w:r>
      <w:r w:rsidR="00A00611" w:rsidRPr="000211C7">
        <w:rPr>
          <w:rFonts w:cs="Times New Roman"/>
          <w:lang w:val="cs-CZ"/>
        </w:rPr>
        <w:t>“)</w:t>
      </w:r>
      <w:r w:rsidRPr="000211C7">
        <w:rPr>
          <w:rFonts w:cs="Times New Roman"/>
          <w:lang w:val="cs-CZ"/>
        </w:rPr>
        <w:t>.</w:t>
      </w:r>
      <w:r w:rsidR="000F6E1B" w:rsidRPr="000211C7">
        <w:rPr>
          <w:rFonts w:cs="Times New Roman"/>
          <w:b/>
          <w:bCs/>
          <w:lang w:val="cs-CZ"/>
        </w:rPr>
        <w:t xml:space="preserve"> </w:t>
      </w:r>
      <w:r w:rsidR="000F6E1B" w:rsidRPr="000211C7">
        <w:rPr>
          <w:rFonts w:cs="Times New Roman"/>
          <w:lang w:val="cs-CZ"/>
        </w:rPr>
        <w:t>Vyjádření zájmu o</w:t>
      </w:r>
      <w:r w:rsidR="000F6E1B" w:rsidRPr="00EB470D">
        <w:rPr>
          <w:rFonts w:cs="Times New Roman"/>
          <w:lang w:val="cs-CZ"/>
        </w:rPr>
        <w:t xml:space="preserve"> účast může být pouze v</w:t>
      </w:r>
      <w:r w:rsidR="009A2EFE" w:rsidRPr="00EB470D">
        <w:rPr>
          <w:rFonts w:cs="Times New Roman"/>
          <w:lang w:val="cs-CZ"/>
        </w:rPr>
        <w:t> </w:t>
      </w:r>
      <w:r w:rsidR="000F6E1B" w:rsidRPr="00EB470D">
        <w:rPr>
          <w:rFonts w:cs="Times New Roman"/>
          <w:lang w:val="cs-CZ"/>
        </w:rPr>
        <w:t>českém jazyce nebo v</w:t>
      </w:r>
      <w:r w:rsidR="009A2EFE" w:rsidRPr="00EB470D">
        <w:rPr>
          <w:rFonts w:cs="Times New Roman"/>
          <w:lang w:val="cs-CZ"/>
        </w:rPr>
        <w:t> </w:t>
      </w:r>
      <w:r w:rsidR="000F6E1B" w:rsidRPr="00EB470D">
        <w:rPr>
          <w:rFonts w:cs="Times New Roman"/>
          <w:lang w:val="cs-CZ"/>
        </w:rPr>
        <w:t>anglickém jazyce.</w:t>
      </w:r>
    </w:p>
    <w:p w14:paraId="1D4CD353" w14:textId="5F76DBBA" w:rsidR="002A4CD2" w:rsidRPr="00F30B83" w:rsidRDefault="00C167CE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Vyjádření zájmu o účast musí obsahovat jednoznačné pr</w:t>
      </w:r>
      <w:r w:rsidR="007A545C">
        <w:rPr>
          <w:rFonts w:cs="Times New Roman"/>
          <w:lang w:val="cs-CZ"/>
        </w:rPr>
        <w:t>ojevení Vašeho zájmu o účast ve </w:t>
      </w:r>
      <w:r w:rsidRPr="00F30B83">
        <w:rPr>
          <w:rFonts w:cs="Times New Roman"/>
          <w:lang w:val="cs-CZ"/>
        </w:rPr>
        <w:t xml:space="preserve">výběrovém řízení dle tohoto procesního dopisu, a to uvedením tohoto prohlášení: </w:t>
      </w:r>
      <w:r w:rsidR="009A2EFE" w:rsidRPr="00F30B83">
        <w:rPr>
          <w:rFonts w:cs="Times New Roman"/>
          <w:lang w:val="cs-CZ"/>
        </w:rPr>
        <w:t>„</w:t>
      </w:r>
      <w:r w:rsidRPr="00F30B83">
        <w:rPr>
          <w:rFonts w:cs="Times New Roman"/>
          <w:b/>
          <w:bCs/>
          <w:i/>
          <w:iCs/>
          <w:lang w:val="cs-CZ"/>
        </w:rPr>
        <w:t xml:space="preserve">Projevuji tímto zájem o účast ve výběrovém řízení na prodej </w:t>
      </w:r>
      <w:r w:rsidR="00105356">
        <w:rPr>
          <w:rFonts w:cs="Times New Roman"/>
          <w:b/>
          <w:bCs/>
          <w:i/>
          <w:iCs/>
          <w:lang w:val="cs-CZ"/>
        </w:rPr>
        <w:t>Odvalu L</w:t>
      </w:r>
      <w:r w:rsidR="004F0E12">
        <w:rPr>
          <w:rFonts w:cs="Times New Roman"/>
          <w:b/>
          <w:bCs/>
          <w:i/>
          <w:iCs/>
          <w:lang w:val="cs-CZ"/>
        </w:rPr>
        <w:t>i</w:t>
      </w:r>
      <w:r w:rsidR="00105356">
        <w:rPr>
          <w:rFonts w:cs="Times New Roman"/>
          <w:b/>
          <w:bCs/>
          <w:i/>
          <w:iCs/>
          <w:lang w:val="cs-CZ"/>
        </w:rPr>
        <w:t>hovarská</w:t>
      </w:r>
      <w:r w:rsidR="004F0E12">
        <w:rPr>
          <w:rFonts w:cs="Times New Roman"/>
          <w:b/>
          <w:bCs/>
          <w:i/>
          <w:iCs/>
          <w:lang w:val="cs-CZ"/>
        </w:rPr>
        <w:t xml:space="preserve"> </w:t>
      </w:r>
      <w:r w:rsidRPr="00F30B83">
        <w:rPr>
          <w:rFonts w:cs="Times New Roman"/>
          <w:b/>
          <w:bCs/>
          <w:i/>
          <w:iCs/>
          <w:lang w:val="cs-CZ"/>
        </w:rPr>
        <w:t>ve vlastnictví Liberty Ostrava a.s.</w:t>
      </w:r>
      <w:r w:rsidR="009A2EFE" w:rsidRPr="00F30B83">
        <w:rPr>
          <w:rFonts w:cs="Times New Roman"/>
          <w:lang w:val="cs-CZ"/>
        </w:rPr>
        <w:t>“</w:t>
      </w:r>
      <w:r w:rsidRPr="00F30B83">
        <w:rPr>
          <w:rFonts w:cs="Times New Roman"/>
          <w:lang w:val="cs-CZ"/>
        </w:rPr>
        <w:t xml:space="preserve">. </w:t>
      </w:r>
      <w:r w:rsidR="00D16339">
        <w:rPr>
          <w:rFonts w:cs="Times New Roman"/>
          <w:lang w:val="cs-CZ"/>
        </w:rPr>
        <w:t xml:space="preserve"> </w:t>
      </w:r>
      <w:r w:rsidR="00D16339" w:rsidRPr="00F30B83">
        <w:rPr>
          <w:rFonts w:cs="Times New Roman"/>
          <w:lang w:val="cs-CZ"/>
        </w:rPr>
        <w:t xml:space="preserve"> </w:t>
      </w:r>
      <w:r w:rsidR="007B5FC0" w:rsidRPr="00F30B83">
        <w:rPr>
          <w:rFonts w:cs="Times New Roman"/>
          <w:lang w:val="cs-CZ"/>
        </w:rPr>
        <w:t xml:space="preserve">Vyjádření zájmu o účast </w:t>
      </w:r>
      <w:r w:rsidR="007B5FC0" w:rsidRPr="00F30B83">
        <w:rPr>
          <w:rFonts w:cs="Times New Roman"/>
          <w:b/>
          <w:bCs/>
          <w:lang w:val="cs-CZ"/>
        </w:rPr>
        <w:t xml:space="preserve">musí obsahovat </w:t>
      </w:r>
      <w:r w:rsidR="00A369C0" w:rsidRPr="00F30B83">
        <w:rPr>
          <w:rFonts w:cs="Times New Roman"/>
          <w:b/>
          <w:bCs/>
          <w:lang w:val="cs-CZ"/>
        </w:rPr>
        <w:t>Vaši e</w:t>
      </w:r>
      <w:r w:rsidR="00D436F2">
        <w:rPr>
          <w:rFonts w:cs="Times New Roman"/>
          <w:b/>
          <w:bCs/>
          <w:lang w:val="cs-CZ"/>
        </w:rPr>
        <w:t>-</w:t>
      </w:r>
      <w:r w:rsidR="00A369C0" w:rsidRPr="00F30B83">
        <w:rPr>
          <w:rFonts w:cs="Times New Roman"/>
          <w:b/>
          <w:bCs/>
          <w:lang w:val="cs-CZ"/>
        </w:rPr>
        <w:t>mailovou adresu</w:t>
      </w:r>
      <w:r w:rsidR="00A369C0" w:rsidRPr="00F30B83">
        <w:rPr>
          <w:rFonts w:cs="Times New Roman"/>
          <w:lang w:val="cs-CZ"/>
        </w:rPr>
        <w:t>, přičemž berete na vědomí, že tato e</w:t>
      </w:r>
      <w:r w:rsidR="00D436F2">
        <w:rPr>
          <w:rFonts w:cs="Times New Roman"/>
          <w:lang w:val="cs-CZ"/>
        </w:rPr>
        <w:t>-</w:t>
      </w:r>
      <w:r w:rsidR="00A369C0" w:rsidRPr="00F30B83">
        <w:rPr>
          <w:rFonts w:cs="Times New Roman"/>
          <w:lang w:val="cs-CZ"/>
        </w:rPr>
        <w:t>mailová adresa bude používána pro veškerou</w:t>
      </w:r>
      <w:r w:rsidR="0067505A" w:rsidRPr="00F30B83">
        <w:rPr>
          <w:rFonts w:cs="Times New Roman"/>
          <w:lang w:val="cs-CZ"/>
        </w:rPr>
        <w:t xml:space="preserve"> komunikaci s</w:t>
      </w:r>
      <w:r w:rsidR="009A2EFE" w:rsidRPr="00F30B83">
        <w:rPr>
          <w:rFonts w:cs="Times New Roman"/>
          <w:lang w:val="cs-CZ"/>
        </w:rPr>
        <w:t> </w:t>
      </w:r>
      <w:r w:rsidR="0067505A" w:rsidRPr="00F30B83">
        <w:rPr>
          <w:rFonts w:cs="Times New Roman"/>
          <w:lang w:val="cs-CZ"/>
        </w:rPr>
        <w:t>Vámi dle tohoto procesního dopisu, ledaže tento procesní dopis stanovuje výslovně jinak.</w:t>
      </w:r>
      <w:r w:rsidR="00A369C0" w:rsidRPr="00F30B83">
        <w:rPr>
          <w:rFonts w:cs="Times New Roman"/>
          <w:lang w:val="cs-CZ"/>
        </w:rPr>
        <w:t xml:space="preserve"> </w:t>
      </w:r>
      <w:r w:rsidR="00F26DD7" w:rsidRPr="00F30B83">
        <w:rPr>
          <w:lang w:val="cs-CZ"/>
        </w:rPr>
        <w:t>Zároveň</w:t>
      </w:r>
      <w:r w:rsidR="00F26DD7" w:rsidRPr="00F30B83">
        <w:rPr>
          <w:b/>
          <w:lang w:val="cs-CZ"/>
        </w:rPr>
        <w:t xml:space="preserve"> </w:t>
      </w:r>
      <w:r w:rsidR="00C97720" w:rsidRPr="00F30B83">
        <w:rPr>
          <w:b/>
          <w:lang w:val="cs-CZ"/>
        </w:rPr>
        <w:lastRenderedPageBreak/>
        <w:t xml:space="preserve">řádně a včas </w:t>
      </w:r>
      <w:r w:rsidR="00F26DD7" w:rsidRPr="00F30B83">
        <w:rPr>
          <w:b/>
          <w:lang w:val="cs-CZ"/>
        </w:rPr>
        <w:t>uhraďte Jistotu</w:t>
      </w:r>
      <w:r w:rsidR="00F26DD7" w:rsidRPr="00F30B83">
        <w:rPr>
          <w:lang w:val="cs-CZ"/>
        </w:rPr>
        <w:t xml:space="preserve"> v</w:t>
      </w:r>
      <w:r w:rsidR="009A2EFE" w:rsidRPr="00F30B83">
        <w:rPr>
          <w:lang w:val="cs-CZ"/>
        </w:rPr>
        <w:t> </w:t>
      </w:r>
      <w:r w:rsidR="00F26DD7" w:rsidRPr="00F30B83">
        <w:rPr>
          <w:lang w:val="cs-CZ"/>
        </w:rPr>
        <w:t>souladu s</w:t>
      </w:r>
      <w:r w:rsidR="002E5E6F" w:rsidRPr="00F30B83">
        <w:rPr>
          <w:lang w:val="cs-CZ"/>
        </w:rPr>
        <w:t>e</w:t>
      </w:r>
      <w:r w:rsidR="00F26DD7" w:rsidRPr="00F30B83">
        <w:rPr>
          <w:lang w:val="cs-CZ"/>
        </w:rPr>
        <w:t xml:space="preserve"> Smlouv</w:t>
      </w:r>
      <w:r w:rsidR="002E5E6F" w:rsidRPr="00F30B83">
        <w:rPr>
          <w:lang w:val="cs-CZ"/>
        </w:rPr>
        <w:t>o</w:t>
      </w:r>
      <w:r w:rsidR="00F26DD7" w:rsidRPr="00F30B83">
        <w:rPr>
          <w:lang w:val="cs-CZ"/>
        </w:rPr>
        <w:t>u o jistotě</w:t>
      </w:r>
      <w:r w:rsidR="00B03CE1" w:rsidRPr="00F30B83">
        <w:rPr>
          <w:lang w:val="cs-CZ"/>
        </w:rPr>
        <w:t>, resp.</w:t>
      </w:r>
      <w:r w:rsidR="000B57F1" w:rsidRPr="00F30B83">
        <w:rPr>
          <w:lang w:val="cs-CZ"/>
        </w:rPr>
        <w:t xml:space="preserve"> Smlouvou o advokátní úschově</w:t>
      </w:r>
      <w:r w:rsidR="00F26DD7" w:rsidRPr="00F30B83">
        <w:rPr>
          <w:rFonts w:cs="Times New Roman"/>
          <w:lang w:val="cs-CZ"/>
        </w:rPr>
        <w:t>.</w:t>
      </w:r>
      <w:r w:rsidR="00FC71CC" w:rsidRPr="00F30B83">
        <w:rPr>
          <w:rFonts w:cs="Times New Roman"/>
          <w:lang w:val="cs-CZ"/>
        </w:rPr>
        <w:t xml:space="preserve"> </w:t>
      </w:r>
    </w:p>
    <w:p w14:paraId="29649AB0" w14:textId="0E6ECA4C" w:rsidR="002A4CD2" w:rsidRPr="0002219C" w:rsidRDefault="00561726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Vyjádření zájmu o účast </w:t>
      </w:r>
      <w:r w:rsidR="00832DD2" w:rsidRPr="00F30B83">
        <w:rPr>
          <w:rFonts w:cs="Times New Roman"/>
          <w:lang w:val="cs-CZ"/>
        </w:rPr>
        <w:t>a Smlouva o jistotě</w:t>
      </w:r>
      <w:r w:rsidR="000B57F1" w:rsidRPr="00F30B83">
        <w:rPr>
          <w:rFonts w:cs="Times New Roman"/>
          <w:lang w:val="cs-CZ"/>
        </w:rPr>
        <w:t>, resp. Smlouva o advokátní úschově,</w:t>
      </w:r>
      <w:r w:rsidR="00832DD2" w:rsidRPr="00F30B83">
        <w:rPr>
          <w:rFonts w:cs="Times New Roman"/>
          <w:lang w:val="cs-CZ"/>
        </w:rPr>
        <w:t xml:space="preserve"> musí být vlastnoručně podepsány </w:t>
      </w:r>
      <w:r w:rsidR="004D02F1" w:rsidRPr="00F30B83">
        <w:rPr>
          <w:rFonts w:cs="Times New Roman"/>
          <w:lang w:val="cs-CZ"/>
        </w:rPr>
        <w:t xml:space="preserve">potenciálním zájemcem-fyzickou osobou či </w:t>
      </w:r>
      <w:r w:rsidR="00832DD2" w:rsidRPr="00F30B83">
        <w:rPr>
          <w:rFonts w:cs="Times New Roman"/>
          <w:lang w:val="cs-CZ"/>
        </w:rPr>
        <w:t xml:space="preserve">osobou, resp. osobami oprávněnými jednat jménem </w:t>
      </w:r>
      <w:r w:rsidR="001663B7" w:rsidRPr="00F30B83">
        <w:rPr>
          <w:rFonts w:cs="Times New Roman"/>
          <w:lang w:val="cs-CZ"/>
        </w:rPr>
        <w:t>potenciálního zájemce</w:t>
      </w:r>
      <w:r w:rsidR="004D02F1" w:rsidRPr="00F30B83">
        <w:rPr>
          <w:rFonts w:cs="Times New Roman"/>
          <w:lang w:val="cs-CZ"/>
        </w:rPr>
        <w:t>-právnické osoby</w:t>
      </w:r>
      <w:r w:rsidR="00832DD2" w:rsidRPr="00F30B83">
        <w:rPr>
          <w:rFonts w:cs="Times New Roman"/>
          <w:lang w:val="cs-CZ"/>
        </w:rPr>
        <w:t xml:space="preserve">. Pokud oprávnění osob jednajících jménem </w:t>
      </w:r>
      <w:r w:rsidR="001663B7" w:rsidRPr="00F30B83">
        <w:rPr>
          <w:rFonts w:cs="Times New Roman"/>
          <w:lang w:val="cs-CZ"/>
        </w:rPr>
        <w:t>potenciálního zájemce</w:t>
      </w:r>
      <w:r w:rsidR="004D02F1" w:rsidRPr="00F30B83">
        <w:rPr>
          <w:rFonts w:cs="Times New Roman"/>
          <w:lang w:val="cs-CZ"/>
        </w:rPr>
        <w:t>-právnické osoby</w:t>
      </w:r>
      <w:r w:rsidR="001663B7" w:rsidRPr="00F30B83">
        <w:rPr>
          <w:rFonts w:cs="Times New Roman"/>
          <w:lang w:val="cs-CZ"/>
        </w:rPr>
        <w:t xml:space="preserve"> </w:t>
      </w:r>
      <w:r w:rsidR="00832DD2" w:rsidRPr="00F30B83">
        <w:rPr>
          <w:rFonts w:cs="Times New Roman"/>
          <w:lang w:val="cs-CZ"/>
        </w:rPr>
        <w:t>nevyplývá z</w:t>
      </w:r>
      <w:r w:rsidR="009A2EFE" w:rsidRPr="00F30B83">
        <w:rPr>
          <w:rFonts w:cs="Times New Roman"/>
          <w:lang w:val="cs-CZ"/>
        </w:rPr>
        <w:t> </w:t>
      </w:r>
      <w:r w:rsidR="004D02F1" w:rsidRPr="00F30B83">
        <w:rPr>
          <w:rFonts w:cs="Times New Roman"/>
          <w:lang w:val="cs-CZ"/>
        </w:rPr>
        <w:t>českého</w:t>
      </w:r>
      <w:r w:rsidR="00832DD2" w:rsidRPr="00F30B83">
        <w:rPr>
          <w:rFonts w:cs="Times New Roman"/>
          <w:lang w:val="cs-CZ"/>
        </w:rPr>
        <w:t> obchodního rejstříku nebo obdobného</w:t>
      </w:r>
      <w:r w:rsidR="00BD641D" w:rsidRPr="00F30B83">
        <w:rPr>
          <w:rFonts w:cs="Times New Roman"/>
          <w:lang w:val="cs-CZ"/>
        </w:rPr>
        <w:t xml:space="preserve"> </w:t>
      </w:r>
      <w:r w:rsidR="004D02F1" w:rsidRPr="00F30B83">
        <w:rPr>
          <w:rFonts w:cs="Times New Roman"/>
          <w:lang w:val="cs-CZ"/>
        </w:rPr>
        <w:t xml:space="preserve">českého veřejně přístupného </w:t>
      </w:r>
      <w:r w:rsidR="00832DD2" w:rsidRPr="00F30B83">
        <w:rPr>
          <w:rFonts w:cs="Times New Roman"/>
          <w:lang w:val="cs-CZ"/>
        </w:rPr>
        <w:t>registru</w:t>
      </w:r>
      <w:r w:rsidR="00C167CE" w:rsidRPr="00F30B83">
        <w:rPr>
          <w:rFonts w:cs="Times New Roman"/>
          <w:lang w:val="cs-CZ"/>
        </w:rPr>
        <w:t>/rejstříku</w:t>
      </w:r>
      <w:r w:rsidR="00832DD2" w:rsidRPr="00F30B83">
        <w:rPr>
          <w:rFonts w:cs="Times New Roman"/>
          <w:lang w:val="cs-CZ"/>
        </w:rPr>
        <w:t xml:space="preserve">, je </w:t>
      </w:r>
      <w:r w:rsidR="001663B7" w:rsidRPr="00F30B83">
        <w:rPr>
          <w:rFonts w:cs="Times New Roman"/>
          <w:lang w:val="cs-CZ"/>
        </w:rPr>
        <w:t>potenciální zájemce</w:t>
      </w:r>
      <w:r w:rsidR="004D02F1" w:rsidRPr="00F30B83">
        <w:rPr>
          <w:rFonts w:cs="Times New Roman"/>
          <w:lang w:val="cs-CZ"/>
        </w:rPr>
        <w:t>-právnická osoba</w:t>
      </w:r>
      <w:r w:rsidR="001663B7" w:rsidRPr="00F30B83">
        <w:rPr>
          <w:rFonts w:cs="Times New Roman"/>
          <w:lang w:val="cs-CZ"/>
        </w:rPr>
        <w:t xml:space="preserve"> </w:t>
      </w:r>
      <w:r w:rsidR="00832DD2" w:rsidRPr="00F30B83">
        <w:rPr>
          <w:rFonts w:cs="Times New Roman"/>
          <w:lang w:val="cs-CZ"/>
        </w:rPr>
        <w:t>povinen toto oprávnění prokázat jiným dokumentem, který musí být předložen v</w:t>
      </w:r>
      <w:r w:rsidR="009A2EFE" w:rsidRPr="00F30B83">
        <w:rPr>
          <w:rFonts w:cs="Times New Roman"/>
          <w:lang w:val="cs-CZ"/>
        </w:rPr>
        <w:t> </w:t>
      </w:r>
      <w:r w:rsidR="00832DD2" w:rsidRPr="00F30B83">
        <w:rPr>
          <w:rFonts w:cs="Times New Roman"/>
          <w:lang w:val="cs-CZ"/>
        </w:rPr>
        <w:t>originále, případně v</w:t>
      </w:r>
      <w:r w:rsidR="009A2EFE" w:rsidRPr="00F30B83">
        <w:rPr>
          <w:rFonts w:cs="Times New Roman"/>
          <w:lang w:val="cs-CZ"/>
        </w:rPr>
        <w:t> </w:t>
      </w:r>
      <w:r w:rsidR="00832DD2" w:rsidRPr="00F30B83">
        <w:rPr>
          <w:rFonts w:cs="Times New Roman"/>
          <w:lang w:val="cs-CZ"/>
        </w:rPr>
        <w:t>úředně ověřené kopii</w:t>
      </w:r>
      <w:r w:rsidR="006F47F0" w:rsidRPr="00F30B83">
        <w:rPr>
          <w:rFonts w:cs="Times New Roman"/>
          <w:lang w:val="cs-CZ"/>
        </w:rPr>
        <w:t>, společně s</w:t>
      </w:r>
      <w:r w:rsidR="009A2EFE" w:rsidRPr="00F30B83">
        <w:rPr>
          <w:rFonts w:cs="Times New Roman"/>
          <w:lang w:val="cs-CZ"/>
        </w:rPr>
        <w:t> </w:t>
      </w:r>
      <w:r w:rsidR="006F47F0" w:rsidRPr="00F30B83">
        <w:rPr>
          <w:rFonts w:cs="Times New Roman"/>
          <w:lang w:val="cs-CZ"/>
        </w:rPr>
        <w:t xml:space="preserve">úředním překladem do </w:t>
      </w:r>
      <w:r w:rsidR="006F47F0" w:rsidRPr="0002219C">
        <w:rPr>
          <w:rFonts w:cs="Times New Roman"/>
          <w:lang w:val="cs-CZ"/>
        </w:rPr>
        <w:t>českého jazyka (pokud se nebude jednat o dokument v</w:t>
      </w:r>
      <w:r w:rsidR="009A2EFE" w:rsidRPr="0002219C">
        <w:rPr>
          <w:rFonts w:cs="Times New Roman"/>
          <w:lang w:val="cs-CZ"/>
        </w:rPr>
        <w:t> </w:t>
      </w:r>
      <w:r w:rsidR="006F47F0" w:rsidRPr="0002219C">
        <w:rPr>
          <w:rFonts w:cs="Times New Roman"/>
          <w:lang w:val="cs-CZ"/>
        </w:rPr>
        <w:t>anglickém jazyce), a nikoli starší než jeden měsíc</w:t>
      </w:r>
      <w:r w:rsidR="00C167CE" w:rsidRPr="0002219C">
        <w:rPr>
          <w:rFonts w:cs="Times New Roman"/>
          <w:lang w:val="cs-CZ"/>
        </w:rPr>
        <w:t>, společně s</w:t>
      </w:r>
      <w:r w:rsidR="009A2EFE" w:rsidRPr="0002219C">
        <w:rPr>
          <w:rFonts w:cs="Times New Roman"/>
          <w:lang w:val="cs-CZ"/>
        </w:rPr>
        <w:t> </w:t>
      </w:r>
      <w:r w:rsidR="00C167CE" w:rsidRPr="0002219C">
        <w:rPr>
          <w:rFonts w:cs="Times New Roman"/>
          <w:lang w:val="cs-CZ"/>
        </w:rPr>
        <w:t>Vyjádřením zájmu o účast</w:t>
      </w:r>
      <w:r w:rsidR="00832DD2" w:rsidRPr="0002219C">
        <w:rPr>
          <w:rFonts w:cs="Times New Roman"/>
          <w:lang w:val="cs-CZ"/>
        </w:rPr>
        <w:t>.</w:t>
      </w:r>
      <w:r w:rsidR="004D02F1" w:rsidRPr="0002219C">
        <w:rPr>
          <w:rFonts w:cs="Times New Roman"/>
          <w:lang w:val="cs-CZ"/>
        </w:rPr>
        <w:t xml:space="preserve"> </w:t>
      </w:r>
    </w:p>
    <w:p w14:paraId="3ABF1A1B" w14:textId="5ADDA3BC" w:rsidR="002A4CD2" w:rsidRPr="00F30B83" w:rsidRDefault="004D02F1" w:rsidP="002A4CD2">
      <w:pPr>
        <w:pStyle w:val="BML2"/>
        <w:jc w:val="both"/>
        <w:rPr>
          <w:lang w:val="cs-CZ"/>
        </w:rPr>
      </w:pPr>
      <w:r w:rsidRPr="0002219C">
        <w:rPr>
          <w:rFonts w:cs="Times New Roman"/>
          <w:lang w:val="cs-CZ"/>
        </w:rPr>
        <w:t>V</w:t>
      </w:r>
      <w:r w:rsidR="009A2EFE" w:rsidRPr="0002219C">
        <w:rPr>
          <w:rFonts w:cs="Times New Roman"/>
          <w:lang w:val="cs-CZ"/>
        </w:rPr>
        <w:t> </w:t>
      </w:r>
      <w:r w:rsidRPr="0002219C">
        <w:rPr>
          <w:rFonts w:cs="Times New Roman"/>
          <w:lang w:val="cs-CZ"/>
        </w:rPr>
        <w:t>případě, že je potenciální zájemce (fyzická či právnická osoba) zastoupen na základě plné moci, musí k</w:t>
      </w:r>
      <w:r w:rsidR="009A2EFE" w:rsidRPr="0002219C">
        <w:rPr>
          <w:rFonts w:cs="Times New Roman"/>
          <w:lang w:val="cs-CZ"/>
        </w:rPr>
        <w:t> </w:t>
      </w:r>
      <w:r w:rsidR="001F6117" w:rsidRPr="0002219C">
        <w:rPr>
          <w:rFonts w:cs="Times New Roman"/>
          <w:lang w:val="cs-CZ"/>
        </w:rPr>
        <w:t>V</w:t>
      </w:r>
      <w:r w:rsidRPr="0002219C">
        <w:rPr>
          <w:rFonts w:cs="Times New Roman"/>
          <w:lang w:val="cs-CZ"/>
        </w:rPr>
        <w:t>yjádření zájmu o účast připojit také originál nebo úředně ověřenou kopii příslušné plné moci a prokázat</w:t>
      </w:r>
      <w:r w:rsidR="001F6117" w:rsidRPr="0002219C">
        <w:rPr>
          <w:rFonts w:cs="Times New Roman"/>
          <w:lang w:val="cs-CZ"/>
        </w:rPr>
        <w:t>, že</w:t>
      </w:r>
      <w:r w:rsidR="009D60B6" w:rsidRPr="0002219C">
        <w:rPr>
          <w:rFonts w:cs="Times New Roman"/>
          <w:lang w:val="cs-CZ"/>
        </w:rPr>
        <w:t xml:space="preserve"> osob</w:t>
      </w:r>
      <w:r w:rsidR="001F6117" w:rsidRPr="0002219C">
        <w:rPr>
          <w:rFonts w:cs="Times New Roman"/>
          <w:lang w:val="cs-CZ"/>
        </w:rPr>
        <w:t>y</w:t>
      </w:r>
      <w:r w:rsidR="009D60B6" w:rsidRPr="0002219C">
        <w:rPr>
          <w:rFonts w:cs="Times New Roman"/>
          <w:lang w:val="cs-CZ"/>
        </w:rPr>
        <w:t>, které plnou moc podepsal</w:t>
      </w:r>
      <w:r w:rsidR="001F6117" w:rsidRPr="0002219C">
        <w:rPr>
          <w:rFonts w:cs="Times New Roman"/>
          <w:lang w:val="cs-CZ"/>
        </w:rPr>
        <w:t>y</w:t>
      </w:r>
      <w:r w:rsidR="009D60B6" w:rsidRPr="0002219C">
        <w:rPr>
          <w:rFonts w:cs="Times New Roman"/>
          <w:lang w:val="cs-CZ"/>
        </w:rPr>
        <w:t>,</w:t>
      </w:r>
      <w:r w:rsidR="001F6117" w:rsidRPr="0002219C">
        <w:rPr>
          <w:rFonts w:cs="Times New Roman"/>
          <w:lang w:val="cs-CZ"/>
        </w:rPr>
        <w:t xml:space="preserve"> jsou oprávněny</w:t>
      </w:r>
      <w:r w:rsidR="009D60B6" w:rsidRPr="0002219C">
        <w:rPr>
          <w:rFonts w:cs="Times New Roman"/>
          <w:lang w:val="cs-CZ"/>
        </w:rPr>
        <w:t xml:space="preserve"> jednat jménem potenciálního zájemce-právnické osoby</w:t>
      </w:r>
      <w:r w:rsidR="001F6117" w:rsidRPr="0002219C">
        <w:rPr>
          <w:rFonts w:cs="Times New Roman"/>
          <w:lang w:val="cs-CZ"/>
        </w:rPr>
        <w:t>, a to</w:t>
      </w:r>
      <w:r w:rsidR="009D60B6" w:rsidRPr="0002219C">
        <w:rPr>
          <w:rFonts w:cs="Times New Roman"/>
          <w:lang w:val="cs-CZ"/>
        </w:rPr>
        <w:t xml:space="preserve"> příslušným výpisem z</w:t>
      </w:r>
      <w:r w:rsidR="009A2EFE" w:rsidRPr="0002219C">
        <w:rPr>
          <w:rFonts w:cs="Times New Roman"/>
          <w:lang w:val="cs-CZ"/>
        </w:rPr>
        <w:t> </w:t>
      </w:r>
      <w:r w:rsidR="009D60B6" w:rsidRPr="0002219C">
        <w:rPr>
          <w:rFonts w:cs="Times New Roman"/>
          <w:lang w:val="cs-CZ"/>
        </w:rPr>
        <w:t>obchodního rejstříku nebo jiného registru</w:t>
      </w:r>
      <w:r w:rsidR="00C167CE" w:rsidRPr="0002219C">
        <w:rPr>
          <w:rFonts w:cs="Times New Roman"/>
          <w:lang w:val="cs-CZ"/>
        </w:rPr>
        <w:t>/rejstříku</w:t>
      </w:r>
      <w:r w:rsidR="001F6117" w:rsidRPr="0002219C">
        <w:rPr>
          <w:rFonts w:cs="Times New Roman"/>
          <w:lang w:val="cs-CZ"/>
        </w:rPr>
        <w:t>, respektive obdobným dokumentem (který musí být předložen v</w:t>
      </w:r>
      <w:r w:rsidR="009A2EFE" w:rsidRPr="0002219C">
        <w:rPr>
          <w:rFonts w:cs="Times New Roman"/>
          <w:lang w:val="cs-CZ"/>
        </w:rPr>
        <w:t> </w:t>
      </w:r>
      <w:r w:rsidR="001F6117" w:rsidRPr="0002219C">
        <w:rPr>
          <w:rFonts w:cs="Times New Roman"/>
          <w:lang w:val="cs-CZ"/>
        </w:rPr>
        <w:t>originále, případně v</w:t>
      </w:r>
      <w:r w:rsidR="009A2EFE" w:rsidRPr="0002219C">
        <w:rPr>
          <w:rFonts w:cs="Times New Roman"/>
          <w:lang w:val="cs-CZ"/>
        </w:rPr>
        <w:t> </w:t>
      </w:r>
      <w:r w:rsidR="001F6117" w:rsidRPr="0002219C">
        <w:rPr>
          <w:rFonts w:cs="Times New Roman"/>
          <w:lang w:val="cs-CZ"/>
        </w:rPr>
        <w:t>úředně ověřené kopii</w:t>
      </w:r>
      <w:r w:rsidR="006F47F0" w:rsidRPr="0002219C">
        <w:rPr>
          <w:rFonts w:cs="Times New Roman"/>
          <w:lang w:val="cs-CZ"/>
        </w:rPr>
        <w:t>, společně s</w:t>
      </w:r>
      <w:r w:rsidR="009A2EFE" w:rsidRPr="0002219C">
        <w:rPr>
          <w:rFonts w:cs="Times New Roman"/>
          <w:lang w:val="cs-CZ"/>
        </w:rPr>
        <w:t> </w:t>
      </w:r>
      <w:r w:rsidR="007A545C">
        <w:rPr>
          <w:rFonts w:cs="Times New Roman"/>
          <w:lang w:val="cs-CZ"/>
        </w:rPr>
        <w:t>úředním překladem do </w:t>
      </w:r>
      <w:r w:rsidR="006F47F0" w:rsidRPr="0002219C">
        <w:rPr>
          <w:rFonts w:cs="Times New Roman"/>
          <w:lang w:val="cs-CZ"/>
        </w:rPr>
        <w:t>českého jazyka (pokud se nebude jednat o dokument v</w:t>
      </w:r>
      <w:r w:rsidR="009A2EFE" w:rsidRPr="0002219C">
        <w:rPr>
          <w:rFonts w:cs="Times New Roman"/>
          <w:lang w:val="cs-CZ"/>
        </w:rPr>
        <w:t> </w:t>
      </w:r>
      <w:r w:rsidR="006F47F0" w:rsidRPr="0002219C">
        <w:rPr>
          <w:rFonts w:cs="Times New Roman"/>
          <w:lang w:val="cs-CZ"/>
        </w:rPr>
        <w:t>anglickém jazyce), a nikoli starší než jeden m</w:t>
      </w:r>
      <w:r w:rsidR="006F47F0" w:rsidRPr="00F30B83">
        <w:rPr>
          <w:rFonts w:cs="Times New Roman"/>
          <w:lang w:val="cs-CZ"/>
        </w:rPr>
        <w:t>ěsíc</w:t>
      </w:r>
      <w:r w:rsidR="001F6117" w:rsidRPr="00F30B83">
        <w:rPr>
          <w:rFonts w:cs="Times New Roman"/>
          <w:lang w:val="cs-CZ"/>
        </w:rPr>
        <w:t>)</w:t>
      </w:r>
      <w:r w:rsidR="009D60B6" w:rsidRPr="00F30B83">
        <w:rPr>
          <w:rFonts w:cs="Times New Roman"/>
          <w:lang w:val="cs-CZ"/>
        </w:rPr>
        <w:t>, ledaže je tento údaj veřejně dostupný z</w:t>
      </w:r>
      <w:r w:rsidR="009A2EFE" w:rsidRPr="00F30B83">
        <w:rPr>
          <w:rFonts w:cs="Times New Roman"/>
          <w:lang w:val="cs-CZ"/>
        </w:rPr>
        <w:t> </w:t>
      </w:r>
      <w:r w:rsidR="007A545C">
        <w:rPr>
          <w:rFonts w:cs="Times New Roman"/>
          <w:lang w:val="cs-CZ"/>
        </w:rPr>
        <w:t>českého obchodního rejstříku či </w:t>
      </w:r>
      <w:r w:rsidR="009D60B6" w:rsidRPr="00F30B83">
        <w:rPr>
          <w:rFonts w:cs="Times New Roman"/>
          <w:lang w:val="cs-CZ"/>
        </w:rPr>
        <w:t>obdobného českého registru/rejstříku.</w:t>
      </w:r>
    </w:p>
    <w:p w14:paraId="22D0F883" w14:textId="40F8BD90" w:rsidR="002A4CD2" w:rsidRPr="00F30B83" w:rsidRDefault="009307D8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Insolvenční správce Vám</w:t>
      </w:r>
      <w:r w:rsidR="00EA57F4" w:rsidRPr="00F30B83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 xml:space="preserve">potvrdí splnění podmínek pro účast ve výběrovém řízení dle tohoto procesního dopisu do </w:t>
      </w:r>
      <w:r w:rsidR="001F6117" w:rsidRPr="00F30B83">
        <w:rPr>
          <w:rFonts w:cs="Times New Roman"/>
          <w:lang w:val="cs-CZ"/>
        </w:rPr>
        <w:t>3</w:t>
      </w:r>
      <w:r w:rsidRPr="00F30B83">
        <w:rPr>
          <w:rFonts w:cs="Times New Roman"/>
          <w:lang w:val="cs-CZ"/>
        </w:rPr>
        <w:t xml:space="preserve"> pracovních dnů od uplynutí Lhůty pro projevení zájmu</w:t>
      </w:r>
      <w:r w:rsidR="006F47F0" w:rsidRPr="00F30B83">
        <w:rPr>
          <w:rFonts w:cs="Times New Roman"/>
          <w:lang w:val="cs-CZ"/>
        </w:rPr>
        <w:t xml:space="preserve">, případně dle svého uvážení vznese požadavky </w:t>
      </w:r>
      <w:r w:rsidR="00D552B6" w:rsidRPr="00F30B83">
        <w:rPr>
          <w:rFonts w:cs="Times New Roman"/>
          <w:lang w:val="cs-CZ"/>
        </w:rPr>
        <w:t>na</w:t>
      </w:r>
      <w:r w:rsidR="006F47F0" w:rsidRPr="00F30B83">
        <w:rPr>
          <w:rFonts w:cs="Times New Roman"/>
          <w:lang w:val="cs-CZ"/>
        </w:rPr>
        <w:t xml:space="preserve"> vysvětlení a/nebo doplnění dodaných podkladů, dokumentů a informací</w:t>
      </w:r>
      <w:r w:rsidRPr="00F30B83">
        <w:rPr>
          <w:rFonts w:cs="Times New Roman"/>
          <w:lang w:val="cs-CZ"/>
        </w:rPr>
        <w:t xml:space="preserve">. Pouze poté, co Vám Insolvenční správce potvrdí, že jste splnili podmínky pro účast ve výběrovém řízení dle tohoto procesního dopisu, budete považováni za zájemce o koupi Předmětu prodeje za podmínek tohoto procesního dopisu </w:t>
      </w:r>
      <w:r w:rsidR="00D16339">
        <w:rPr>
          <w:rFonts w:cs="Times New Roman"/>
          <w:lang w:val="cs-CZ"/>
        </w:rPr>
        <w:t xml:space="preserve">(též </w:t>
      </w:r>
      <w:r w:rsidRPr="00F30B83">
        <w:rPr>
          <w:rFonts w:cs="Times New Roman"/>
          <w:lang w:val="cs-CZ"/>
        </w:rPr>
        <w:t>jen „</w:t>
      </w:r>
      <w:r w:rsidRPr="00F30B83">
        <w:rPr>
          <w:rFonts w:cs="Times New Roman"/>
          <w:b/>
          <w:bCs/>
          <w:lang w:val="cs-CZ"/>
        </w:rPr>
        <w:t>Zájemce</w:t>
      </w:r>
      <w:r w:rsidRPr="00F30B83">
        <w:rPr>
          <w:rFonts w:cs="Times New Roman"/>
          <w:lang w:val="cs-CZ"/>
        </w:rPr>
        <w:t xml:space="preserve">“) a bude Vám umožněno ve výběrovém řízení pokračovat postupem dle tohoto procesního dopisu, jak je upraven níže. </w:t>
      </w:r>
      <w:r w:rsidR="003C24A2">
        <w:rPr>
          <w:rFonts w:cs="Times New Roman"/>
          <w:lang w:val="cs-CZ"/>
        </w:rPr>
        <w:t xml:space="preserve">Pro odstranění pochybností se konstatuje, že Zájemcem se můžete stát pouze v případě, kdy bude z Vaší strany složena postupem dle tohoto procesního dopisu Jistota. </w:t>
      </w:r>
      <w:r w:rsidR="00B646AA" w:rsidRPr="00F30B83">
        <w:rPr>
          <w:rFonts w:cs="Times New Roman"/>
          <w:lang w:val="cs-CZ"/>
        </w:rPr>
        <w:t xml:space="preserve">Pokud jste zvolili postup dle čl. </w:t>
      </w:r>
      <w:r w:rsidR="00B646AA" w:rsidRPr="00F30B83">
        <w:rPr>
          <w:rFonts w:cs="Times New Roman"/>
          <w:lang w:val="cs-CZ"/>
        </w:rPr>
        <w:fldChar w:fldCharType="begin"/>
      </w:r>
      <w:r w:rsidR="00B646AA" w:rsidRPr="00F30B83">
        <w:rPr>
          <w:rFonts w:cs="Times New Roman"/>
          <w:lang w:val="cs-CZ"/>
        </w:rPr>
        <w:instrText xml:space="preserve"> REF _Ref176885443 \r \h </w:instrText>
      </w:r>
      <w:r w:rsidR="00B646AA" w:rsidRPr="00F30B83">
        <w:rPr>
          <w:rFonts w:cs="Times New Roman"/>
          <w:lang w:val="cs-CZ"/>
        </w:rPr>
      </w:r>
      <w:r w:rsidR="00B646AA" w:rsidRPr="00F30B83">
        <w:rPr>
          <w:rFonts w:cs="Times New Roman"/>
          <w:lang w:val="cs-CZ"/>
        </w:rPr>
        <w:fldChar w:fldCharType="separate"/>
      </w:r>
      <w:r w:rsidR="00DC163C">
        <w:rPr>
          <w:rFonts w:cs="Times New Roman"/>
          <w:lang w:val="cs-CZ"/>
        </w:rPr>
        <w:t>2.2</w:t>
      </w:r>
      <w:r w:rsidR="00B646AA" w:rsidRPr="00F30B83">
        <w:rPr>
          <w:rFonts w:cs="Times New Roman"/>
          <w:lang w:val="cs-CZ"/>
        </w:rPr>
        <w:fldChar w:fldCharType="end"/>
      </w:r>
      <w:r w:rsidR="00B646AA" w:rsidRPr="00F30B83">
        <w:rPr>
          <w:rFonts w:cs="Times New Roman"/>
          <w:lang w:val="cs-CZ"/>
        </w:rPr>
        <w:t xml:space="preserve"> výše, </w:t>
      </w:r>
      <w:r w:rsidR="00D545AC" w:rsidRPr="00F30B83">
        <w:rPr>
          <w:rFonts w:cs="Times New Roman"/>
          <w:lang w:val="cs-CZ"/>
        </w:rPr>
        <w:t xml:space="preserve">Insolvenční správce </w:t>
      </w:r>
      <w:r w:rsidR="00B646AA" w:rsidRPr="00F30B83">
        <w:rPr>
          <w:rFonts w:cs="Times New Roman"/>
          <w:lang w:val="cs-CZ"/>
        </w:rPr>
        <w:t xml:space="preserve">Vám zároveň </w:t>
      </w:r>
      <w:r w:rsidR="00D545AC" w:rsidRPr="00F30B83">
        <w:rPr>
          <w:rFonts w:cs="Times New Roman"/>
          <w:lang w:val="cs-CZ"/>
        </w:rPr>
        <w:t xml:space="preserve">zašle sken Smlouvy o jistotě, která bude podepsaná také za </w:t>
      </w:r>
      <w:r w:rsidR="008D0E80">
        <w:rPr>
          <w:rFonts w:cs="Times New Roman"/>
          <w:lang w:val="cs-CZ"/>
        </w:rPr>
        <w:t>Insolvenčního správce</w:t>
      </w:r>
      <w:r w:rsidR="00D545AC" w:rsidRPr="00F30B83">
        <w:rPr>
          <w:rFonts w:cs="Times New Roman"/>
          <w:lang w:val="cs-CZ"/>
        </w:rPr>
        <w:t>.</w:t>
      </w:r>
    </w:p>
    <w:p w14:paraId="1258ECAC" w14:textId="1B58774C" w:rsidR="000B228A" w:rsidRPr="00F30B83" w:rsidRDefault="001F6117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Potenciální</w:t>
      </w:r>
      <w:r w:rsidR="00A37844" w:rsidRPr="00F30B83">
        <w:rPr>
          <w:rFonts w:cs="Times New Roman"/>
          <w:lang w:val="cs-CZ"/>
        </w:rPr>
        <w:t>mu</w:t>
      </w:r>
      <w:r w:rsidRPr="00F30B83">
        <w:rPr>
          <w:rFonts w:cs="Times New Roman"/>
          <w:lang w:val="cs-CZ"/>
        </w:rPr>
        <w:t xml:space="preserve"> zájemci, kte</w:t>
      </w:r>
      <w:r w:rsidR="00A37844" w:rsidRPr="00F30B83">
        <w:rPr>
          <w:rFonts w:cs="Times New Roman"/>
          <w:lang w:val="cs-CZ"/>
        </w:rPr>
        <w:t>rý</w:t>
      </w:r>
      <w:r w:rsidRPr="00F30B83">
        <w:rPr>
          <w:rFonts w:cs="Times New Roman"/>
          <w:lang w:val="cs-CZ"/>
        </w:rPr>
        <w:t xml:space="preserve"> doručí </w:t>
      </w:r>
      <w:r w:rsidR="00BD76B5" w:rsidRPr="00F30B83">
        <w:rPr>
          <w:rFonts w:cs="Times New Roman"/>
          <w:lang w:val="cs-CZ"/>
        </w:rPr>
        <w:t>Vyjádření zájmu o</w:t>
      </w:r>
      <w:r w:rsidR="0074265D">
        <w:rPr>
          <w:rFonts w:cs="Times New Roman"/>
          <w:lang w:val="cs-CZ"/>
        </w:rPr>
        <w:t xml:space="preserve"> účast Insolvenčnímu správci po </w:t>
      </w:r>
      <w:r w:rsidR="00BD76B5" w:rsidRPr="00F30B83">
        <w:rPr>
          <w:rFonts w:cs="Times New Roman"/>
          <w:lang w:val="cs-CZ"/>
        </w:rPr>
        <w:t>uplynutí Lhůty pro projevení zájmu a</w:t>
      </w:r>
      <w:r w:rsidR="00A37844" w:rsidRPr="00F30B83">
        <w:rPr>
          <w:rFonts w:cs="Times New Roman"/>
          <w:lang w:val="cs-CZ"/>
        </w:rPr>
        <w:t>/nebo doručí</w:t>
      </w:r>
      <w:r w:rsidR="00BD76B5" w:rsidRPr="00F30B83">
        <w:rPr>
          <w:rFonts w:cs="Times New Roman"/>
          <w:lang w:val="cs-CZ"/>
        </w:rPr>
        <w:t xml:space="preserve"> Vyjádření zájmu o účast, kter</w:t>
      </w:r>
      <w:r w:rsidR="00A37844" w:rsidRPr="00F30B83">
        <w:rPr>
          <w:rFonts w:cs="Times New Roman"/>
          <w:lang w:val="cs-CZ"/>
        </w:rPr>
        <w:t>é</w:t>
      </w:r>
      <w:r w:rsidR="00BD76B5" w:rsidRPr="00F30B83">
        <w:rPr>
          <w:rFonts w:cs="Times New Roman"/>
          <w:lang w:val="cs-CZ"/>
        </w:rPr>
        <w:t xml:space="preserve"> nebud</w:t>
      </w:r>
      <w:r w:rsidR="00A37844" w:rsidRPr="00F30B83">
        <w:rPr>
          <w:rFonts w:cs="Times New Roman"/>
          <w:lang w:val="cs-CZ"/>
        </w:rPr>
        <w:t>e</w:t>
      </w:r>
      <w:r w:rsidR="00BD76B5" w:rsidRPr="00F30B83">
        <w:rPr>
          <w:rFonts w:cs="Times New Roman"/>
          <w:lang w:val="cs-CZ"/>
        </w:rPr>
        <w:t xml:space="preserve"> odpovídat požadavkům tohoto procesního dopisu, </w:t>
      </w:r>
      <w:r w:rsidR="00A37844" w:rsidRPr="00F30B83">
        <w:rPr>
          <w:rFonts w:cs="Times New Roman"/>
          <w:lang w:val="cs-CZ"/>
        </w:rPr>
        <w:t xml:space="preserve">může Insolvenční správce </w:t>
      </w:r>
      <w:r w:rsidR="00EA57F4" w:rsidRPr="00F30B83">
        <w:rPr>
          <w:rFonts w:cs="Times New Roman"/>
          <w:lang w:val="cs-CZ"/>
        </w:rPr>
        <w:t xml:space="preserve">po </w:t>
      </w:r>
      <w:r w:rsidR="008620AA" w:rsidRPr="00F30B83">
        <w:rPr>
          <w:rFonts w:cs="Times New Roman"/>
          <w:lang w:val="cs-CZ"/>
        </w:rPr>
        <w:t>projednání</w:t>
      </w:r>
      <w:r w:rsidR="0074265D">
        <w:rPr>
          <w:rFonts w:cs="Times New Roman"/>
          <w:lang w:val="cs-CZ"/>
        </w:rPr>
        <w:t xml:space="preserve"> se </w:t>
      </w:r>
      <w:r w:rsidR="0005002F">
        <w:rPr>
          <w:rFonts w:cs="Times New Roman"/>
          <w:lang w:val="cs-CZ"/>
        </w:rPr>
        <w:t xml:space="preserve">Zajištěným věřitelem </w:t>
      </w:r>
      <w:r w:rsidR="00A37844" w:rsidRPr="00F30B83">
        <w:rPr>
          <w:rFonts w:cs="Times New Roman"/>
          <w:lang w:val="cs-CZ"/>
        </w:rPr>
        <w:t>umožnit účast ve výběrovém řízení pouze dle vlastního uvážení</w:t>
      </w:r>
      <w:r w:rsidR="00BD76B5" w:rsidRPr="00F30B83">
        <w:rPr>
          <w:rFonts w:cs="Times New Roman"/>
          <w:lang w:val="cs-CZ"/>
        </w:rPr>
        <w:t xml:space="preserve">. </w:t>
      </w:r>
    </w:p>
    <w:p w14:paraId="77CAF2B3" w14:textId="67300BB3" w:rsidR="00B71247" w:rsidRPr="00F30B83" w:rsidRDefault="00C3337A" w:rsidP="002A4CD2">
      <w:pPr>
        <w:pStyle w:val="BML1"/>
        <w:jc w:val="both"/>
        <w:rPr>
          <w:b/>
          <w:bCs/>
          <w:lang w:val="cs-CZ"/>
        </w:rPr>
      </w:pPr>
      <w:bookmarkStart w:id="3" w:name="_Ref175813683"/>
      <w:bookmarkStart w:id="4" w:name="_Ref175843459"/>
      <w:r w:rsidRPr="00F30B83">
        <w:rPr>
          <w:b/>
          <w:bCs/>
          <w:lang w:val="cs-CZ"/>
        </w:rPr>
        <w:t xml:space="preserve">Vymezení </w:t>
      </w:r>
      <w:bookmarkEnd w:id="3"/>
      <w:r w:rsidR="00A204C8" w:rsidRPr="00F30B83">
        <w:rPr>
          <w:b/>
          <w:bCs/>
          <w:lang w:val="cs-CZ"/>
        </w:rPr>
        <w:t>Předmět</w:t>
      </w:r>
      <w:r w:rsidR="00661237" w:rsidRPr="00F30B83">
        <w:rPr>
          <w:b/>
          <w:bCs/>
          <w:lang w:val="cs-CZ"/>
        </w:rPr>
        <w:t>u</w:t>
      </w:r>
      <w:r w:rsidR="00A204C8" w:rsidRPr="00F30B83">
        <w:rPr>
          <w:b/>
          <w:bCs/>
          <w:lang w:val="cs-CZ"/>
        </w:rPr>
        <w:t xml:space="preserve"> </w:t>
      </w:r>
      <w:r w:rsidR="005F539A" w:rsidRPr="00F30B83">
        <w:rPr>
          <w:b/>
          <w:bCs/>
          <w:lang w:val="cs-CZ"/>
        </w:rPr>
        <w:t>prodeje</w:t>
      </w:r>
      <w:bookmarkEnd w:id="4"/>
    </w:p>
    <w:p w14:paraId="68CEBC55" w14:textId="57D41AD9" w:rsidR="002A4CD2" w:rsidRPr="00F30B83" w:rsidRDefault="00041149" w:rsidP="002A4CD2">
      <w:pPr>
        <w:pStyle w:val="BML2"/>
        <w:jc w:val="both"/>
        <w:rPr>
          <w:lang w:val="cs-CZ"/>
        </w:rPr>
      </w:pPr>
      <w:r w:rsidRPr="00F30B83">
        <w:rPr>
          <w:lang w:val="cs-CZ"/>
        </w:rPr>
        <w:t>Předmětem prodeje v</w:t>
      </w:r>
      <w:r w:rsidR="009A2EFE" w:rsidRPr="00F30B83">
        <w:rPr>
          <w:lang w:val="cs-CZ"/>
        </w:rPr>
        <w:t> </w:t>
      </w:r>
      <w:r w:rsidRPr="00F30B83">
        <w:rPr>
          <w:lang w:val="cs-CZ"/>
        </w:rPr>
        <w:t xml:space="preserve">rámci výběrového řízení </w:t>
      </w:r>
      <w:r w:rsidR="00C3337A" w:rsidRPr="00F30B83">
        <w:rPr>
          <w:lang w:val="cs-CZ"/>
        </w:rPr>
        <w:t>jsou následující nemovité věci</w:t>
      </w:r>
      <w:r w:rsidR="00F55E11" w:rsidRPr="00F30B83">
        <w:rPr>
          <w:lang w:val="cs-CZ"/>
        </w:rPr>
        <w:t xml:space="preserve"> ve vlastnictví Společnosti</w:t>
      </w:r>
      <w:r w:rsidR="00C3337A" w:rsidRPr="00F30B83">
        <w:rPr>
          <w:lang w:val="cs-CZ"/>
        </w:rPr>
        <w:t>:</w:t>
      </w:r>
    </w:p>
    <w:p w14:paraId="1E620798" w14:textId="5BF41381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3640, zahrada,</w:t>
      </w:r>
    </w:p>
    <w:p w14:paraId="31CA1A87" w14:textId="4E05EFAF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3664/2, ostatní plocha, jiná plocha,</w:t>
      </w:r>
    </w:p>
    <w:p w14:paraId="31686B62" w14:textId="3A368270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3664/4, ostatní plocha, jiná plocha,</w:t>
      </w:r>
    </w:p>
    <w:p w14:paraId="0DEC6D3D" w14:textId="4CE1EB44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3664/11, ostatní plocha, jiná plocha,</w:t>
      </w:r>
    </w:p>
    <w:p w14:paraId="42278072" w14:textId="59CE9753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3664/12, ostatní plocha, jiná plocha,</w:t>
      </w:r>
    </w:p>
    <w:p w14:paraId="0077739A" w14:textId="66667041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3664/14, ostatní plocha, jiná plocha,</w:t>
      </w:r>
    </w:p>
    <w:p w14:paraId="019A9ACA" w14:textId="655C2D7B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3664/16, ostatní plocha, jiná plocha,</w:t>
      </w:r>
    </w:p>
    <w:p w14:paraId="2330E192" w14:textId="5330530A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3664/18, ostatní plocha, jiná plocha,</w:t>
      </w:r>
    </w:p>
    <w:p w14:paraId="254A6722" w14:textId="7C504D4A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3664/19, ostatní plocha, jiná plocha,</w:t>
      </w:r>
    </w:p>
    <w:p w14:paraId="32633A50" w14:textId="5B8D7FD8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3664/20, ostatní plocha, jiná plocha,</w:t>
      </w:r>
    </w:p>
    <w:p w14:paraId="23C0DEAD" w14:textId="4BE54988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lastRenderedPageBreak/>
        <w:t>pozemek</w:t>
      </w:r>
      <w:r w:rsidR="007C018B" w:rsidRPr="007C018B">
        <w:rPr>
          <w:lang w:val="cs-CZ"/>
        </w:rPr>
        <w:t xml:space="preserve"> parc. č. 3664/21, ostatní plocha, jiná plocha,</w:t>
      </w:r>
    </w:p>
    <w:p w14:paraId="392B593E" w14:textId="3CAD41D7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3664/24, ostatní plocha, jiná plocha,</w:t>
      </w:r>
    </w:p>
    <w:p w14:paraId="4F0B7F2B" w14:textId="36047822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3664/25, ostatní plocha, jiná plocha,</w:t>
      </w:r>
    </w:p>
    <w:p w14:paraId="071A7C7A" w14:textId="553852A8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3667/1, ostatní plocha, manipulační plocha,</w:t>
      </w:r>
    </w:p>
    <w:p w14:paraId="1E25FE5C" w14:textId="4BBB491E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3667/2,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329BBF14" w14:textId="380C8F96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3667/3,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1BFE29D3" w14:textId="2F7446EE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3667/4, ostatní plocha, manipulační plocha,</w:t>
      </w:r>
    </w:p>
    <w:p w14:paraId="0097490A" w14:textId="00862576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3667/5,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 xml:space="preserve">, tech. </w:t>
      </w:r>
      <w:proofErr w:type="spellStart"/>
      <w:r w:rsidR="007C018B" w:rsidRPr="007C018B">
        <w:rPr>
          <w:lang w:val="cs-CZ"/>
        </w:rPr>
        <w:t>vyb</w:t>
      </w:r>
      <w:proofErr w:type="spellEnd"/>
      <w:r w:rsidR="007C018B" w:rsidRPr="007C018B">
        <w:rPr>
          <w:lang w:val="cs-CZ"/>
        </w:rPr>
        <w:t>.,</w:t>
      </w:r>
    </w:p>
    <w:p w14:paraId="46D9BFC0" w14:textId="07B50D3A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3667/6,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 xml:space="preserve">, tech. </w:t>
      </w:r>
      <w:proofErr w:type="spellStart"/>
      <w:r w:rsidR="007C018B" w:rsidRPr="007C018B">
        <w:rPr>
          <w:lang w:val="cs-CZ"/>
        </w:rPr>
        <w:t>vyb</w:t>
      </w:r>
      <w:proofErr w:type="spellEnd"/>
      <w:r w:rsidR="007C018B" w:rsidRPr="007C018B">
        <w:rPr>
          <w:lang w:val="cs-CZ"/>
        </w:rPr>
        <w:t>.,</w:t>
      </w:r>
    </w:p>
    <w:p w14:paraId="2A9E0EA8" w14:textId="0C74C375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3667/7, ostatní plocha, ostatní komunikace,</w:t>
      </w:r>
    </w:p>
    <w:p w14:paraId="0CA5032C" w14:textId="6B9F4CD3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3667/8, ostatní plocha, manipulační plocha,</w:t>
      </w:r>
    </w:p>
    <w:p w14:paraId="3177750B" w14:textId="6905B54E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3667/9, ostatní plocha, manipulační plocha,</w:t>
      </w:r>
    </w:p>
    <w:p w14:paraId="4ED1FA77" w14:textId="4F8FE3C4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3667/10, ostatní plocha, manipulační plocha,</w:t>
      </w:r>
    </w:p>
    <w:p w14:paraId="68828E68" w14:textId="511D1D1E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3667/11, ostatní plocha, sportoviště a rekreační plocha,</w:t>
      </w:r>
    </w:p>
    <w:p w14:paraId="739E0A30" w14:textId="58825686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3667/12,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10F9CE8C" w14:textId="3DB9FF68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3667/13,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5A75951E" w14:textId="37AC3F03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3667/14, ostatní plocha, skládka,</w:t>
      </w:r>
    </w:p>
    <w:p w14:paraId="6BE68BF1" w14:textId="464A9A75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3667/15, ostatní plocha, skládka,</w:t>
      </w:r>
    </w:p>
    <w:p w14:paraId="069399E9" w14:textId="21CF2753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3667/16, ostatní plocha, skládka,</w:t>
      </w:r>
    </w:p>
    <w:p w14:paraId="67842EC6" w14:textId="451F8EAF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3667/17, ostatní plocha, manipulační plocha,</w:t>
      </w:r>
    </w:p>
    <w:p w14:paraId="5503456F" w14:textId="47BD44B1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3667/18, ostatní plocha, manipulační plocha,</w:t>
      </w:r>
    </w:p>
    <w:p w14:paraId="798B958D" w14:textId="18D678A1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3667/19, ostatní plocha, skládka,</w:t>
      </w:r>
    </w:p>
    <w:p w14:paraId="7AF54771" w14:textId="4CBE6177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3667/20, ostatní plocha, manipulační plocha,</w:t>
      </w:r>
    </w:p>
    <w:p w14:paraId="2EC2B8C2" w14:textId="305A8AD1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3667/21, ostatní plocha, manipulační plocha,</w:t>
      </w:r>
    </w:p>
    <w:p w14:paraId="7F36A3F1" w14:textId="4C653753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3667/22, ostatní plocha, manipulační plocha,</w:t>
      </w:r>
    </w:p>
    <w:p w14:paraId="6E3C60F7" w14:textId="73374B56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3667/23, ostatní plocha, skládka,</w:t>
      </w:r>
    </w:p>
    <w:p w14:paraId="1D60CCDB" w14:textId="0A08B544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3667/24,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259FC168" w14:textId="335A345F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3667/25,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7CCB7012" w14:textId="308E734E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3668,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239752B5" w14:textId="300513D7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3669,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7F4CC071" w14:textId="476D37E0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3670,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3E7FB553" w14:textId="1ED8B606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3671,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 xml:space="preserve">, </w:t>
      </w:r>
      <w:proofErr w:type="spellStart"/>
      <w:r w:rsidR="007C018B" w:rsidRPr="007C018B">
        <w:rPr>
          <w:lang w:val="cs-CZ"/>
        </w:rPr>
        <w:t>prům</w:t>
      </w:r>
      <w:proofErr w:type="spellEnd"/>
      <w:r w:rsidR="007C018B" w:rsidRPr="007C018B">
        <w:rPr>
          <w:lang w:val="cs-CZ"/>
        </w:rPr>
        <w:t xml:space="preserve">. </w:t>
      </w:r>
      <w:proofErr w:type="spellStart"/>
      <w:r w:rsidR="007C018B" w:rsidRPr="007C018B">
        <w:rPr>
          <w:lang w:val="cs-CZ"/>
        </w:rPr>
        <w:t>obj</w:t>
      </w:r>
      <w:proofErr w:type="spellEnd"/>
      <w:r w:rsidR="007C018B" w:rsidRPr="007C018B">
        <w:rPr>
          <w:lang w:val="cs-CZ"/>
        </w:rPr>
        <w:t>.,</w:t>
      </w:r>
    </w:p>
    <w:p w14:paraId="445BF7CF" w14:textId="780EAEA2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3672,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 xml:space="preserve">, tech. </w:t>
      </w:r>
      <w:proofErr w:type="spellStart"/>
      <w:r w:rsidR="007C018B" w:rsidRPr="007C018B">
        <w:rPr>
          <w:lang w:val="cs-CZ"/>
        </w:rPr>
        <w:t>vyb</w:t>
      </w:r>
      <w:proofErr w:type="spellEnd"/>
      <w:r w:rsidR="007C018B" w:rsidRPr="007C018B">
        <w:rPr>
          <w:lang w:val="cs-CZ"/>
        </w:rPr>
        <w:t>.,</w:t>
      </w:r>
    </w:p>
    <w:p w14:paraId="173EA50E" w14:textId="6D624559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3673,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594ED04B" w14:textId="419C1DA0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3674,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3F99AEA7" w14:textId="554DD382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3675,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05CE1B9B" w14:textId="1E76280A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lastRenderedPageBreak/>
        <w:t>pozemek</w:t>
      </w:r>
      <w:r w:rsidR="007C018B" w:rsidRPr="007C018B">
        <w:rPr>
          <w:lang w:val="cs-CZ"/>
        </w:rPr>
        <w:t xml:space="preserve"> parc. č. 3676,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4F05C21B" w14:textId="0BE1D2C6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3682, ostatní plocha, neplodná půda,</w:t>
      </w:r>
    </w:p>
    <w:p w14:paraId="2AF45383" w14:textId="7FF2756E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3688, ostatní plocha, ostatní komunikace,</w:t>
      </w:r>
    </w:p>
    <w:p w14:paraId="7A3489ED" w14:textId="152C8ECD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3689, ostatní plocha, manipulační plocha,</w:t>
      </w:r>
    </w:p>
    <w:p w14:paraId="4C9C31EC" w14:textId="65651985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3710, ostatní plocha, jiná plocha,</w:t>
      </w:r>
    </w:p>
    <w:p w14:paraId="1F340912" w14:textId="3F973E9E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3735, ostatní plocha, jiná plocha,</w:t>
      </w:r>
    </w:p>
    <w:p w14:paraId="2A4CC551" w14:textId="3DCD991B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3736, zahrada,</w:t>
      </w:r>
    </w:p>
    <w:p w14:paraId="5E3A7CBB" w14:textId="6952C7DB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3737, ostatní plocha, jiná plocha,</w:t>
      </w:r>
    </w:p>
    <w:p w14:paraId="04CFF6A4" w14:textId="081EFD28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3738, ostatní plocha, jiná plocha,</w:t>
      </w:r>
    </w:p>
    <w:p w14:paraId="3935A9DA" w14:textId="39F45DD3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3739, zahrada,</w:t>
      </w:r>
    </w:p>
    <w:p w14:paraId="5AC1D37B" w14:textId="5E7E08E3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3974, ostatní plocha, jiná plocha,</w:t>
      </w:r>
    </w:p>
    <w:p w14:paraId="58DAF3DE" w14:textId="269E9C9C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3975/1, ostatní plocha, jiná plocha,</w:t>
      </w:r>
    </w:p>
    <w:p w14:paraId="62CA71D9" w14:textId="26E2098A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3975/2, ostatní plocha, ostatní komunikace,</w:t>
      </w:r>
    </w:p>
    <w:p w14:paraId="0B7E88BF" w14:textId="0EBF072F" w:rsidR="007C018B" w:rsidRPr="007C018B" w:rsidRDefault="00487FBF" w:rsidP="007C018B">
      <w:pPr>
        <w:pStyle w:val="BMa1"/>
        <w:contextualSpacing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3976/2, ostatní plocha, manipulační plocha,</w:t>
      </w:r>
    </w:p>
    <w:p w14:paraId="1050C4FB" w14:textId="3794D645" w:rsidR="007C018B" w:rsidRPr="007C018B" w:rsidRDefault="00487FBF" w:rsidP="007C018B">
      <w:pPr>
        <w:pStyle w:val="BMa1"/>
        <w:rPr>
          <w:lang w:val="cs-CZ"/>
        </w:rPr>
      </w:pPr>
      <w:r>
        <w:rPr>
          <w:lang w:val="cs-CZ"/>
        </w:rPr>
        <w:t>pozemek</w:t>
      </w:r>
      <w:r w:rsidR="007C018B" w:rsidRPr="007C018B">
        <w:rPr>
          <w:lang w:val="cs-CZ"/>
        </w:rPr>
        <w:t xml:space="preserve"> parc. č. 3976/3, zastavěná plocha a nádvoří, jehož součástí je stavba bez čp/</w:t>
      </w:r>
      <w:proofErr w:type="spellStart"/>
      <w:r w:rsidR="007C018B" w:rsidRPr="007C018B">
        <w:rPr>
          <w:lang w:val="cs-CZ"/>
        </w:rPr>
        <w:t>če</w:t>
      </w:r>
      <w:proofErr w:type="spellEnd"/>
      <w:r w:rsidR="007C018B" w:rsidRPr="007C018B">
        <w:rPr>
          <w:lang w:val="cs-CZ"/>
        </w:rPr>
        <w:t>, jiná st.,</w:t>
      </w:r>
    </w:p>
    <w:p w14:paraId="3FCDB0A4" w14:textId="386D170E" w:rsidR="00B71247" w:rsidRPr="00F30B83" w:rsidRDefault="007C018B" w:rsidP="002A4CD2">
      <w:pPr>
        <w:pStyle w:val="BML2"/>
        <w:numPr>
          <w:ilvl w:val="0"/>
          <w:numId w:val="0"/>
        </w:numPr>
        <w:ind w:left="709"/>
        <w:jc w:val="both"/>
        <w:rPr>
          <w:lang w:val="cs-CZ"/>
        </w:rPr>
      </w:pPr>
      <w:r w:rsidRPr="007C018B">
        <w:rPr>
          <w:lang w:val="cs-CZ"/>
        </w:rPr>
        <w:t>to vše zapsané na LV č. 2845 pro obec Ostrava</w:t>
      </w:r>
      <w:r>
        <w:rPr>
          <w:lang w:val="cs-CZ"/>
        </w:rPr>
        <w:t>, kat. území Slezská Ostrava, u </w:t>
      </w:r>
      <w:r w:rsidRPr="007C018B">
        <w:rPr>
          <w:lang w:val="cs-CZ"/>
        </w:rPr>
        <w:t>Katastrálního úřadu pro Moravskoslezský kraj, Katast</w:t>
      </w:r>
      <w:r>
        <w:rPr>
          <w:lang w:val="cs-CZ"/>
        </w:rPr>
        <w:t xml:space="preserve">rální pracoviště Ostrava </w:t>
      </w:r>
      <w:r w:rsidR="00D16339">
        <w:rPr>
          <w:lang w:val="cs-CZ"/>
        </w:rPr>
        <w:t>(též</w:t>
      </w:r>
      <w:r>
        <w:rPr>
          <w:lang w:val="cs-CZ"/>
        </w:rPr>
        <w:t> </w:t>
      </w:r>
      <w:r w:rsidRPr="007C018B">
        <w:rPr>
          <w:lang w:val="cs-CZ"/>
        </w:rPr>
        <w:t>jen „</w:t>
      </w:r>
      <w:r w:rsidRPr="007C018B">
        <w:rPr>
          <w:b/>
          <w:lang w:val="cs-CZ"/>
        </w:rPr>
        <w:t>Předmět prodeje</w:t>
      </w:r>
      <w:r w:rsidRPr="007C018B">
        <w:rPr>
          <w:lang w:val="cs-CZ"/>
        </w:rPr>
        <w:t>“).</w:t>
      </w:r>
    </w:p>
    <w:p w14:paraId="1760D996" w14:textId="0B82D536" w:rsidR="00845476" w:rsidRPr="002449FA" w:rsidRDefault="00C12DC6" w:rsidP="002449FA">
      <w:pPr>
        <w:pStyle w:val="BMH2"/>
        <w:jc w:val="both"/>
        <w:rPr>
          <w:b w:val="0"/>
          <w:bCs/>
          <w:lang w:val="cs-CZ"/>
        </w:rPr>
      </w:pPr>
      <w:r w:rsidRPr="00C12DC6">
        <w:rPr>
          <w:lang w:val="cs-CZ"/>
        </w:rPr>
        <w:t>Součástí Předmětu prodeje jsou veškeré stavby nacházející se na výše uvedených parcelách. Součástí Předmětu prodeje je vysokopecní strusk</w:t>
      </w:r>
      <w:r w:rsidR="00CD1F27">
        <w:rPr>
          <w:lang w:val="cs-CZ"/>
        </w:rPr>
        <w:t>a</w:t>
      </w:r>
      <w:r w:rsidRPr="00C12DC6">
        <w:rPr>
          <w:lang w:val="cs-CZ"/>
        </w:rPr>
        <w:t xml:space="preserve"> nacházející se na</w:t>
      </w:r>
      <w:r w:rsidR="00AE3356">
        <w:rPr>
          <w:lang w:val="cs-CZ"/>
        </w:rPr>
        <w:t xml:space="preserve"> výše</w:t>
      </w:r>
      <w:r w:rsidRPr="00C12DC6">
        <w:rPr>
          <w:lang w:val="cs-CZ"/>
        </w:rPr>
        <w:t xml:space="preserve"> uvedených parcelách</w:t>
      </w:r>
      <w:r w:rsidR="00CD1F27">
        <w:rPr>
          <w:lang w:val="cs-CZ"/>
        </w:rPr>
        <w:t xml:space="preserve"> (tvořící jejich součást)</w:t>
      </w:r>
      <w:r w:rsidRPr="00C12DC6">
        <w:rPr>
          <w:lang w:val="cs-CZ"/>
        </w:rPr>
        <w:t>.</w:t>
      </w:r>
      <w:r w:rsidR="002449FA">
        <w:rPr>
          <w:lang w:val="cs-CZ"/>
        </w:rPr>
        <w:t xml:space="preserve"> </w:t>
      </w:r>
      <w:r w:rsidR="002449FA">
        <w:rPr>
          <w:b w:val="0"/>
          <w:bCs/>
          <w:lang w:val="cs-CZ"/>
        </w:rPr>
        <w:t>I kdyby vysokopecní strusk</w:t>
      </w:r>
      <w:r w:rsidR="00CD1F27">
        <w:rPr>
          <w:b w:val="0"/>
          <w:bCs/>
          <w:lang w:val="cs-CZ"/>
        </w:rPr>
        <w:t>a</w:t>
      </w:r>
      <w:r w:rsidR="002449FA">
        <w:rPr>
          <w:b w:val="0"/>
          <w:bCs/>
          <w:lang w:val="cs-CZ"/>
        </w:rPr>
        <w:t xml:space="preserve"> nebyla součástí prodávaných parcel, tak i v takovém případě je vysokopecní strusk</w:t>
      </w:r>
      <w:r w:rsidR="00CD1F27">
        <w:rPr>
          <w:b w:val="0"/>
          <w:bCs/>
          <w:lang w:val="cs-CZ"/>
        </w:rPr>
        <w:t>a</w:t>
      </w:r>
      <w:r w:rsidR="002449FA">
        <w:rPr>
          <w:b w:val="0"/>
          <w:bCs/>
          <w:lang w:val="cs-CZ"/>
        </w:rPr>
        <w:t xml:space="preserve"> prodávána společně s parcelami v tomto výběrovém řízení a tvoří jednu </w:t>
      </w:r>
      <w:r w:rsidR="002449FA" w:rsidRPr="002449FA">
        <w:rPr>
          <w:b w:val="0"/>
          <w:bCs/>
          <w:lang w:val="cs-CZ"/>
        </w:rPr>
        <w:t xml:space="preserve">z položek předmětu prodeje jako věc v právním slova smyslu dle § 489 </w:t>
      </w:r>
      <w:r w:rsidR="000C026D" w:rsidRPr="00673EF3">
        <w:rPr>
          <w:b w:val="0"/>
          <w:bCs/>
          <w:lang w:val="cs-CZ"/>
        </w:rPr>
        <w:t>zákona č. 89/2012 Sb., občanský zákoník, ve znění pozdějších předpisů (též jen</w:t>
      </w:r>
      <w:r w:rsidR="000C026D" w:rsidRPr="00F30B83">
        <w:rPr>
          <w:lang w:val="cs-CZ"/>
        </w:rPr>
        <w:t xml:space="preserve"> „</w:t>
      </w:r>
      <w:r w:rsidR="000C026D">
        <w:rPr>
          <w:bCs/>
          <w:lang w:val="cs-CZ"/>
        </w:rPr>
        <w:t>ObčZ</w:t>
      </w:r>
      <w:r w:rsidR="000C026D" w:rsidRPr="00F30B83">
        <w:rPr>
          <w:lang w:val="cs-CZ"/>
        </w:rPr>
        <w:t>“)</w:t>
      </w:r>
      <w:r w:rsidR="002449FA" w:rsidRPr="002449FA">
        <w:rPr>
          <w:b w:val="0"/>
          <w:bCs/>
          <w:lang w:val="cs-CZ"/>
        </w:rPr>
        <w:t>.</w:t>
      </w:r>
      <w:r w:rsidRPr="002449FA">
        <w:rPr>
          <w:b w:val="0"/>
          <w:bCs/>
          <w:lang w:val="cs-CZ"/>
        </w:rPr>
        <w:t xml:space="preserve"> Na Předmětu prodeje (parcelách i strusce) váznou zástavní práva. Tato v rámci </w:t>
      </w:r>
      <w:r w:rsidR="00451662">
        <w:rPr>
          <w:b w:val="0"/>
          <w:bCs/>
          <w:lang w:val="cs-CZ"/>
        </w:rPr>
        <w:t>zpeněžení</w:t>
      </w:r>
      <w:r w:rsidR="00451662" w:rsidRPr="002449FA">
        <w:rPr>
          <w:b w:val="0"/>
          <w:bCs/>
          <w:lang w:val="cs-CZ"/>
        </w:rPr>
        <w:t xml:space="preserve"> </w:t>
      </w:r>
      <w:r w:rsidR="00451662">
        <w:rPr>
          <w:b w:val="0"/>
          <w:bCs/>
          <w:lang w:val="cs-CZ"/>
        </w:rPr>
        <w:t>v souladu s § 285 odst. 1 InsZ zaniknou</w:t>
      </w:r>
      <w:r w:rsidRPr="002449FA">
        <w:rPr>
          <w:b w:val="0"/>
          <w:bCs/>
          <w:lang w:val="cs-CZ"/>
        </w:rPr>
        <w:t>.</w:t>
      </w:r>
      <w:r w:rsidR="00845476" w:rsidRPr="002449FA">
        <w:rPr>
          <w:b w:val="0"/>
          <w:bCs/>
          <w:lang w:val="cs-CZ"/>
        </w:rPr>
        <w:t xml:space="preserve"> </w:t>
      </w:r>
      <w:r w:rsidR="009C21C6">
        <w:rPr>
          <w:b w:val="0"/>
          <w:bCs/>
          <w:lang w:val="cs-CZ"/>
        </w:rPr>
        <w:t xml:space="preserve"> Společně s Předmětem prodeje je prodáván</w:t>
      </w:r>
      <w:r w:rsidR="00017F33">
        <w:rPr>
          <w:b w:val="0"/>
          <w:bCs/>
          <w:lang w:val="cs-CZ"/>
        </w:rPr>
        <w:t>a</w:t>
      </w:r>
      <w:r w:rsidR="009C21C6">
        <w:rPr>
          <w:b w:val="0"/>
          <w:bCs/>
          <w:lang w:val="cs-CZ"/>
        </w:rPr>
        <w:t xml:space="preserve"> </w:t>
      </w:r>
      <w:r w:rsidR="00017F33">
        <w:rPr>
          <w:b w:val="0"/>
          <w:bCs/>
          <w:lang w:val="cs-CZ"/>
        </w:rPr>
        <w:t>železniční dráha představovaná</w:t>
      </w:r>
      <w:r w:rsidR="009C21C6">
        <w:rPr>
          <w:b w:val="0"/>
          <w:bCs/>
          <w:lang w:val="cs-CZ"/>
        </w:rPr>
        <w:t xml:space="preserve"> </w:t>
      </w:r>
      <w:r w:rsidR="00017F33">
        <w:rPr>
          <w:b w:val="0"/>
          <w:bCs/>
          <w:lang w:val="cs-CZ"/>
        </w:rPr>
        <w:t>vlečkou</w:t>
      </w:r>
      <w:r w:rsidR="00845476" w:rsidRPr="002449FA">
        <w:rPr>
          <w:b w:val="0"/>
          <w:bCs/>
          <w:lang w:val="cs-CZ"/>
        </w:rPr>
        <w:t xml:space="preserve"> obsluhující dopravně Předmět prodeje</w:t>
      </w:r>
      <w:r w:rsidR="00241382">
        <w:rPr>
          <w:b w:val="0"/>
          <w:bCs/>
          <w:lang w:val="cs-CZ"/>
        </w:rPr>
        <w:t xml:space="preserve">. </w:t>
      </w:r>
      <w:r w:rsidR="00546AC0">
        <w:rPr>
          <w:b w:val="0"/>
          <w:bCs/>
          <w:lang w:val="cs-CZ"/>
        </w:rPr>
        <w:t>Vlečka na Odvalu Lihovarská se považuje za součást Předmětu prodeje.</w:t>
      </w:r>
      <w:r w:rsidR="00261DF1">
        <w:rPr>
          <w:b w:val="0"/>
          <w:bCs/>
          <w:lang w:val="cs-CZ"/>
        </w:rPr>
        <w:t xml:space="preserve"> </w:t>
      </w:r>
      <w:r w:rsidR="00261DF1" w:rsidRPr="00261DF1">
        <w:rPr>
          <w:b w:val="0"/>
          <w:bCs/>
          <w:lang w:val="cs-CZ"/>
        </w:rPr>
        <w:t>S </w:t>
      </w:r>
      <w:r w:rsidR="00C351D0">
        <w:rPr>
          <w:b w:val="0"/>
          <w:bCs/>
          <w:lang w:val="cs-CZ"/>
        </w:rPr>
        <w:t>v</w:t>
      </w:r>
      <w:r w:rsidR="00261DF1" w:rsidRPr="00261DF1">
        <w:rPr>
          <w:b w:val="0"/>
          <w:bCs/>
          <w:lang w:val="cs-CZ"/>
        </w:rPr>
        <w:t>lečkou na Odvalu Lihovarská je prodáván železniční most, který k ní patří (je doprovodnou konstrukcí vlečky). Most se nachází na pozemku parc. č. 1455 v kat. území Kunčičky a jedná se o most přes ulici Lihovarská. S </w:t>
      </w:r>
      <w:r w:rsidR="00C351D0">
        <w:rPr>
          <w:b w:val="0"/>
          <w:bCs/>
          <w:lang w:val="cs-CZ"/>
        </w:rPr>
        <w:t>v</w:t>
      </w:r>
      <w:r w:rsidR="00261DF1" w:rsidRPr="00261DF1">
        <w:rPr>
          <w:b w:val="0"/>
          <w:bCs/>
          <w:lang w:val="cs-CZ"/>
        </w:rPr>
        <w:t>lečkou na Odvalu Lihovarská je dále prodáván tunel o délce 359 metrů, který vede pod ulicí Lihovarská, vede z pozemku parc. č. 3667/9 v kat. území Slezská Ostrava a vyústění má na pozemku parc. č. 1647/1 v kat. území Kunčičky (sloužil pouze k přepravě granulátu z tekuté vysokopecní strusky)</w:t>
      </w:r>
      <w:r w:rsidR="00C351D0">
        <w:rPr>
          <w:b w:val="0"/>
          <w:bCs/>
          <w:lang w:val="cs-CZ"/>
        </w:rPr>
        <w:t xml:space="preserve"> </w:t>
      </w:r>
      <w:r w:rsidR="00C351D0" w:rsidRPr="002449FA">
        <w:rPr>
          <w:b w:val="0"/>
          <w:bCs/>
          <w:lang w:val="cs-CZ"/>
        </w:rPr>
        <w:t>(</w:t>
      </w:r>
      <w:r w:rsidR="00C351D0">
        <w:rPr>
          <w:b w:val="0"/>
          <w:bCs/>
          <w:lang w:val="cs-CZ"/>
        </w:rPr>
        <w:t xml:space="preserve">vlečka, železniční most a tunel dále společně též </w:t>
      </w:r>
      <w:r w:rsidR="00C351D0" w:rsidRPr="002449FA">
        <w:rPr>
          <w:b w:val="0"/>
          <w:bCs/>
          <w:lang w:val="cs-CZ"/>
        </w:rPr>
        <w:t>jen</w:t>
      </w:r>
      <w:r w:rsidR="00C351D0" w:rsidRPr="002449FA">
        <w:rPr>
          <w:lang w:val="cs-CZ"/>
        </w:rPr>
        <w:t xml:space="preserve"> </w:t>
      </w:r>
      <w:r w:rsidR="00C351D0" w:rsidRPr="002449FA">
        <w:rPr>
          <w:bCs/>
          <w:lang w:val="cs-CZ"/>
        </w:rPr>
        <w:t>„Vlečka na Odvalu Lihovarská“</w:t>
      </w:r>
      <w:r w:rsidR="00C351D0" w:rsidRPr="002449FA">
        <w:rPr>
          <w:lang w:val="cs-CZ"/>
        </w:rPr>
        <w:t>)</w:t>
      </w:r>
      <w:r w:rsidR="00261DF1" w:rsidRPr="00261DF1">
        <w:rPr>
          <w:b w:val="0"/>
          <w:bCs/>
          <w:lang w:val="cs-CZ"/>
        </w:rPr>
        <w:t>.</w:t>
      </w:r>
      <w:r w:rsidR="00241382">
        <w:rPr>
          <w:b w:val="0"/>
          <w:bCs/>
          <w:lang w:val="cs-CZ"/>
        </w:rPr>
        <w:t xml:space="preserve"> Vlečka na Odvalu Lihovarská je dále blíže specifikována </w:t>
      </w:r>
      <w:r w:rsidR="00241382" w:rsidRPr="002449FA">
        <w:rPr>
          <w:b w:val="0"/>
          <w:bCs/>
          <w:lang w:val="cs-CZ"/>
        </w:rPr>
        <w:t>v</w:t>
      </w:r>
      <w:r w:rsidR="00241382">
        <w:rPr>
          <w:b w:val="0"/>
          <w:bCs/>
          <w:lang w:val="cs-CZ"/>
        </w:rPr>
        <w:t> </w:t>
      </w:r>
      <w:r w:rsidR="00241382" w:rsidRPr="002449FA">
        <w:rPr>
          <w:bCs/>
          <w:lang w:val="cs-CZ"/>
        </w:rPr>
        <w:t>příloze</w:t>
      </w:r>
      <w:r w:rsidR="00241382">
        <w:rPr>
          <w:bCs/>
          <w:lang w:val="cs-CZ"/>
        </w:rPr>
        <w:t xml:space="preserve"> č. 4</w:t>
      </w:r>
      <w:r w:rsidR="00241382" w:rsidRPr="002449FA">
        <w:rPr>
          <w:bCs/>
          <w:lang w:val="cs-CZ"/>
        </w:rPr>
        <w:t xml:space="preserve"> </w:t>
      </w:r>
      <w:r w:rsidR="00241382">
        <w:rPr>
          <w:b w:val="0"/>
          <w:bCs/>
          <w:lang w:val="cs-CZ"/>
        </w:rPr>
        <w:t>tohoto p</w:t>
      </w:r>
      <w:r w:rsidR="00241382" w:rsidRPr="002449FA">
        <w:rPr>
          <w:b w:val="0"/>
          <w:bCs/>
          <w:lang w:val="cs-CZ"/>
        </w:rPr>
        <w:t>rocesního dopisu.</w:t>
      </w:r>
      <w:r w:rsidR="00241382">
        <w:rPr>
          <w:b w:val="0"/>
          <w:bCs/>
          <w:lang w:val="cs-CZ"/>
        </w:rPr>
        <w:t xml:space="preserve"> </w:t>
      </w:r>
      <w:r w:rsidR="002449FA" w:rsidRPr="002449FA">
        <w:rPr>
          <w:b w:val="0"/>
          <w:bCs/>
          <w:lang w:val="cs-CZ"/>
        </w:rPr>
        <w:t xml:space="preserve"> </w:t>
      </w:r>
      <w:r w:rsidR="00CD1F27">
        <w:rPr>
          <w:b w:val="0"/>
          <w:bCs/>
          <w:lang w:val="cs-CZ"/>
        </w:rPr>
        <w:t>Není-li výslovně uvedeno jinak, p</w:t>
      </w:r>
      <w:r w:rsidR="002449FA" w:rsidRPr="002449FA">
        <w:rPr>
          <w:b w:val="0"/>
          <w:bCs/>
          <w:lang w:val="cs-CZ"/>
        </w:rPr>
        <w:t>ředmětem</w:t>
      </w:r>
      <w:r w:rsidR="002449FA">
        <w:rPr>
          <w:b w:val="0"/>
          <w:bCs/>
          <w:lang w:val="cs-CZ"/>
        </w:rPr>
        <w:t xml:space="preserve"> prodeje nejsou </w:t>
      </w:r>
      <w:r w:rsidR="00CD1F27">
        <w:rPr>
          <w:b w:val="0"/>
          <w:bCs/>
          <w:lang w:val="cs-CZ"/>
        </w:rPr>
        <w:t xml:space="preserve">žádné </w:t>
      </w:r>
      <w:r w:rsidR="002449FA">
        <w:rPr>
          <w:b w:val="0"/>
          <w:bCs/>
          <w:lang w:val="cs-CZ"/>
        </w:rPr>
        <w:t>movité věci, které se nachází na parcelách a na strusce</w:t>
      </w:r>
      <w:r w:rsidR="00451662">
        <w:rPr>
          <w:b w:val="0"/>
          <w:bCs/>
          <w:lang w:val="cs-CZ"/>
        </w:rPr>
        <w:t>,</w:t>
      </w:r>
      <w:r w:rsidR="002449FA">
        <w:rPr>
          <w:b w:val="0"/>
          <w:bCs/>
          <w:lang w:val="cs-CZ"/>
        </w:rPr>
        <w:t xml:space="preserve"> </w:t>
      </w:r>
      <w:r w:rsidR="00CD1F27">
        <w:rPr>
          <w:b w:val="0"/>
          <w:bCs/>
          <w:lang w:val="cs-CZ"/>
        </w:rPr>
        <w:t xml:space="preserve">zejména ty, </w:t>
      </w:r>
      <w:r w:rsidR="002449FA">
        <w:rPr>
          <w:b w:val="0"/>
          <w:bCs/>
          <w:lang w:val="cs-CZ"/>
        </w:rPr>
        <w:t xml:space="preserve">které jsou specifikovány </w:t>
      </w:r>
      <w:r w:rsidR="002449FA">
        <w:rPr>
          <w:lang w:val="cs-CZ"/>
        </w:rPr>
        <w:t xml:space="preserve">v příloze č. </w:t>
      </w:r>
      <w:r w:rsidR="00424689">
        <w:rPr>
          <w:lang w:val="cs-CZ"/>
        </w:rPr>
        <w:t>5</w:t>
      </w:r>
      <w:r w:rsidR="002449FA">
        <w:rPr>
          <w:lang w:val="cs-CZ"/>
        </w:rPr>
        <w:t xml:space="preserve"> </w:t>
      </w:r>
      <w:r w:rsidR="007F207D">
        <w:rPr>
          <w:lang w:val="cs-CZ"/>
        </w:rPr>
        <w:t xml:space="preserve">tohoto </w:t>
      </w:r>
      <w:r w:rsidR="007F207D">
        <w:rPr>
          <w:b w:val="0"/>
          <w:bCs/>
          <w:lang w:val="cs-CZ"/>
        </w:rPr>
        <w:t>p</w:t>
      </w:r>
      <w:r w:rsidR="002449FA">
        <w:rPr>
          <w:b w:val="0"/>
          <w:bCs/>
          <w:lang w:val="cs-CZ"/>
        </w:rPr>
        <w:t xml:space="preserve">rocesního dopisu. </w:t>
      </w:r>
      <w:r w:rsidR="00451662">
        <w:rPr>
          <w:b w:val="0"/>
          <w:bCs/>
          <w:lang w:val="cs-CZ"/>
        </w:rPr>
        <w:t>Vítězný Zájemce</w:t>
      </w:r>
      <w:r w:rsidR="002449FA">
        <w:rPr>
          <w:b w:val="0"/>
          <w:bCs/>
          <w:lang w:val="cs-CZ"/>
        </w:rPr>
        <w:t xml:space="preserve">, který se stane vlastníkem </w:t>
      </w:r>
      <w:r w:rsidR="00451662">
        <w:rPr>
          <w:b w:val="0"/>
          <w:bCs/>
          <w:lang w:val="cs-CZ"/>
        </w:rPr>
        <w:t>Předmětu prodeje</w:t>
      </w:r>
      <w:r w:rsidR="00CD1F27">
        <w:rPr>
          <w:b w:val="0"/>
          <w:bCs/>
          <w:lang w:val="cs-CZ"/>
        </w:rPr>
        <w:t>,</w:t>
      </w:r>
      <w:r w:rsidR="002449FA">
        <w:rPr>
          <w:b w:val="0"/>
          <w:bCs/>
          <w:lang w:val="cs-CZ"/>
        </w:rPr>
        <w:t xml:space="preserve"> musí umožnit k těmto movitým věcem přístup, musí umožnit manipulaci s nimi, jejich naložení a odvoz vlastníky těchto movitých věcí, resp. jimi pověřenými osobami.</w:t>
      </w:r>
    </w:p>
    <w:p w14:paraId="08D820F7" w14:textId="32AC1198" w:rsidR="002A4CD2" w:rsidRPr="00F30B83" w:rsidRDefault="00F55E11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Za účelem </w:t>
      </w:r>
      <w:r w:rsidR="00704CB1">
        <w:rPr>
          <w:rFonts w:cs="Times New Roman"/>
          <w:lang w:val="cs-CZ"/>
        </w:rPr>
        <w:t>V</w:t>
      </w:r>
      <w:r w:rsidRPr="00F30B83">
        <w:rPr>
          <w:rFonts w:cs="Times New Roman"/>
          <w:lang w:val="cs-CZ"/>
        </w:rPr>
        <w:t xml:space="preserve">ašeho úvodního </w:t>
      </w:r>
      <w:r w:rsidR="005A5F03" w:rsidRPr="00F30B83">
        <w:rPr>
          <w:rFonts w:cs="Times New Roman"/>
          <w:lang w:val="cs-CZ"/>
        </w:rPr>
        <w:t xml:space="preserve">informativního </w:t>
      </w:r>
      <w:r w:rsidRPr="00F30B83">
        <w:rPr>
          <w:rFonts w:cs="Times New Roman"/>
          <w:lang w:val="cs-CZ"/>
        </w:rPr>
        <w:t>seznámení se s</w:t>
      </w:r>
      <w:r w:rsidR="009A2EFE" w:rsidRPr="00F30B83">
        <w:rPr>
          <w:rFonts w:cs="Times New Roman"/>
          <w:lang w:val="cs-CZ"/>
        </w:rPr>
        <w:t> </w:t>
      </w:r>
      <w:r w:rsidRPr="00F30B83">
        <w:rPr>
          <w:rFonts w:cs="Times New Roman"/>
          <w:lang w:val="cs-CZ"/>
        </w:rPr>
        <w:t xml:space="preserve">Předmětem </w:t>
      </w:r>
      <w:r w:rsidR="005F539A" w:rsidRPr="00F30B83">
        <w:rPr>
          <w:rFonts w:cs="Times New Roman"/>
          <w:lang w:val="cs-CZ"/>
        </w:rPr>
        <w:t>prodeje</w:t>
      </w:r>
      <w:r w:rsidRPr="00F30B83">
        <w:rPr>
          <w:rFonts w:cs="Times New Roman"/>
          <w:lang w:val="cs-CZ"/>
        </w:rPr>
        <w:t xml:space="preserve"> je v</w:t>
      </w:r>
      <w:r w:rsidR="009A2EFE" w:rsidRPr="00F30B83">
        <w:rPr>
          <w:rFonts w:cs="Times New Roman"/>
          <w:lang w:val="cs-CZ"/>
        </w:rPr>
        <w:t> </w:t>
      </w:r>
      <w:r w:rsidR="0074265D" w:rsidRPr="009843AD">
        <w:rPr>
          <w:rFonts w:cs="Times New Roman"/>
          <w:b/>
          <w:bCs/>
          <w:lang w:val="cs-CZ"/>
        </w:rPr>
        <w:t>příloze č. </w:t>
      </w:r>
      <w:r w:rsidRPr="009843AD">
        <w:rPr>
          <w:rFonts w:cs="Times New Roman"/>
          <w:b/>
          <w:bCs/>
          <w:lang w:val="cs-CZ"/>
        </w:rPr>
        <w:t>1</w:t>
      </w:r>
      <w:r w:rsidRPr="00F30B83">
        <w:rPr>
          <w:rFonts w:cs="Times New Roman"/>
          <w:lang w:val="cs-CZ"/>
        </w:rPr>
        <w:t xml:space="preserve"> tohoto procesního dopisu přiložen informační profil (</w:t>
      </w:r>
      <w:r w:rsidR="00D16339">
        <w:rPr>
          <w:rFonts w:cs="Times New Roman"/>
          <w:lang w:val="cs-CZ"/>
        </w:rPr>
        <w:t>též</w:t>
      </w:r>
      <w:r w:rsidR="00D16339" w:rsidRPr="00F30B83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>jen „</w:t>
      </w:r>
      <w:r w:rsidRPr="00F30B83">
        <w:rPr>
          <w:rFonts w:cs="Times New Roman"/>
          <w:b/>
          <w:bCs/>
          <w:lang w:val="cs-CZ"/>
        </w:rPr>
        <w:t>Informační profil</w:t>
      </w:r>
      <w:r w:rsidRPr="00F30B83">
        <w:rPr>
          <w:rFonts w:cs="Times New Roman"/>
          <w:lang w:val="cs-CZ"/>
        </w:rPr>
        <w:t xml:space="preserve">“). Informační profil je </w:t>
      </w:r>
      <w:r w:rsidR="005A5F03" w:rsidRPr="00F30B83">
        <w:rPr>
          <w:rFonts w:cs="Times New Roman"/>
          <w:lang w:val="cs-CZ"/>
        </w:rPr>
        <w:t>p</w:t>
      </w:r>
      <w:r w:rsidRPr="00F30B83">
        <w:rPr>
          <w:rFonts w:cs="Times New Roman"/>
          <w:lang w:val="cs-CZ"/>
        </w:rPr>
        <w:t>otenciálním zájemc</w:t>
      </w:r>
      <w:r w:rsidR="007F207D">
        <w:rPr>
          <w:rFonts w:cs="Times New Roman"/>
          <w:lang w:val="cs-CZ"/>
        </w:rPr>
        <w:t>ům</w:t>
      </w:r>
      <w:r w:rsidRPr="00F30B83">
        <w:rPr>
          <w:rFonts w:cs="Times New Roman"/>
          <w:lang w:val="cs-CZ"/>
        </w:rPr>
        <w:t>, poskytován za podmínek uvedených v</w:t>
      </w:r>
      <w:r w:rsidR="009A2EFE" w:rsidRPr="00F30B83">
        <w:rPr>
          <w:rFonts w:cs="Times New Roman"/>
          <w:lang w:val="cs-CZ"/>
        </w:rPr>
        <w:t> </w:t>
      </w:r>
      <w:r w:rsidRPr="00F30B83">
        <w:rPr>
          <w:rFonts w:cs="Times New Roman"/>
          <w:lang w:val="cs-CZ"/>
        </w:rPr>
        <w:t>tomto procesním dopise</w:t>
      </w:r>
      <w:r w:rsidR="009307D8" w:rsidRPr="00F30B83">
        <w:rPr>
          <w:rFonts w:cs="Times New Roman"/>
          <w:lang w:val="cs-CZ"/>
        </w:rPr>
        <w:t xml:space="preserve">. </w:t>
      </w:r>
      <w:r w:rsidR="00C167CE" w:rsidRPr="00F30B83">
        <w:rPr>
          <w:rFonts w:cs="Times New Roman"/>
          <w:lang w:val="cs-CZ"/>
        </w:rPr>
        <w:t>Poskytnutím Informačního profilu nečiní Insolvenční správce žádná prohlášení</w:t>
      </w:r>
      <w:r w:rsidR="000B228A" w:rsidRPr="00F30B83">
        <w:rPr>
          <w:rFonts w:cs="Times New Roman"/>
          <w:lang w:val="cs-CZ"/>
        </w:rPr>
        <w:t xml:space="preserve"> </w:t>
      </w:r>
      <w:r w:rsidR="00065D13" w:rsidRPr="00F30B83">
        <w:rPr>
          <w:rFonts w:cs="Times New Roman"/>
          <w:lang w:val="cs-CZ"/>
        </w:rPr>
        <w:t xml:space="preserve">ani neposkytují žádné záruky </w:t>
      </w:r>
      <w:r w:rsidR="000B228A" w:rsidRPr="00F30B83">
        <w:rPr>
          <w:rFonts w:cs="Times New Roman"/>
          <w:lang w:val="cs-CZ"/>
        </w:rPr>
        <w:t>týkající se Předmětu prodeje a tento Informační profil je pouze indikativní a informativní.</w:t>
      </w:r>
      <w:r w:rsidR="00C167CE" w:rsidRPr="00F30B83">
        <w:rPr>
          <w:rFonts w:cs="Times New Roman"/>
          <w:lang w:val="cs-CZ"/>
        </w:rPr>
        <w:t xml:space="preserve"> </w:t>
      </w:r>
      <w:r w:rsidR="009307D8" w:rsidRPr="00F30B83">
        <w:rPr>
          <w:rFonts w:cs="Times New Roman"/>
          <w:lang w:val="cs-CZ"/>
        </w:rPr>
        <w:t xml:space="preserve">Je na </w:t>
      </w:r>
      <w:r w:rsidR="007F207D">
        <w:rPr>
          <w:rFonts w:cs="Times New Roman"/>
          <w:lang w:val="cs-CZ"/>
        </w:rPr>
        <w:t>potenciálních zájemcích</w:t>
      </w:r>
      <w:r w:rsidR="009307D8" w:rsidRPr="00F30B83">
        <w:rPr>
          <w:rFonts w:cs="Times New Roman"/>
          <w:lang w:val="cs-CZ"/>
        </w:rPr>
        <w:t>, aby si s</w:t>
      </w:r>
      <w:r w:rsidR="007F207D">
        <w:rPr>
          <w:rFonts w:cs="Times New Roman"/>
          <w:lang w:val="cs-CZ"/>
        </w:rPr>
        <w:t>ami</w:t>
      </w:r>
      <w:r w:rsidR="009307D8" w:rsidRPr="00F30B83">
        <w:rPr>
          <w:rFonts w:cs="Times New Roman"/>
          <w:lang w:val="cs-CZ"/>
        </w:rPr>
        <w:t xml:space="preserve"> posoudil</w:t>
      </w:r>
      <w:r w:rsidR="007F207D">
        <w:rPr>
          <w:rFonts w:cs="Times New Roman"/>
          <w:lang w:val="cs-CZ"/>
        </w:rPr>
        <w:t>i</w:t>
      </w:r>
      <w:r w:rsidR="009307D8" w:rsidRPr="00F30B83">
        <w:rPr>
          <w:rFonts w:cs="Times New Roman"/>
          <w:lang w:val="cs-CZ"/>
        </w:rPr>
        <w:t xml:space="preserve"> Předmět prodeje a učinil vlastní prověrky</w:t>
      </w:r>
      <w:r w:rsidR="005A5F03" w:rsidRPr="00F30B83">
        <w:rPr>
          <w:rFonts w:cs="Times New Roman"/>
          <w:lang w:val="cs-CZ"/>
        </w:rPr>
        <w:t xml:space="preserve"> Předmětu prodeje</w:t>
      </w:r>
      <w:r w:rsidR="009307D8" w:rsidRPr="00F30B83">
        <w:rPr>
          <w:rFonts w:cs="Times New Roman"/>
          <w:lang w:val="cs-CZ"/>
        </w:rPr>
        <w:t>.</w:t>
      </w:r>
      <w:r w:rsidR="005A42CB">
        <w:rPr>
          <w:rFonts w:cs="Times New Roman"/>
          <w:lang w:val="cs-CZ"/>
        </w:rPr>
        <w:t xml:space="preserve"> Zejména pak Insolvenční správce negarantuje množství a kvalitu vysokopecní strusky, která je součástí Předmětu prodeje.</w:t>
      </w:r>
    </w:p>
    <w:p w14:paraId="4BE99DE7" w14:textId="0E2BC1EC" w:rsidR="002A4CD2" w:rsidRPr="00F30B83" w:rsidRDefault="005F5CBA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lastRenderedPageBreak/>
        <w:t>Insolvenční správ</w:t>
      </w:r>
      <w:r w:rsidR="000B228A" w:rsidRPr="00F30B83">
        <w:rPr>
          <w:rFonts w:cs="Times New Roman"/>
          <w:lang w:val="cs-CZ"/>
        </w:rPr>
        <w:t>ce</w:t>
      </w:r>
      <w:r w:rsidRPr="00F30B83">
        <w:rPr>
          <w:rFonts w:cs="Times New Roman"/>
          <w:lang w:val="cs-CZ"/>
        </w:rPr>
        <w:t xml:space="preserve"> </w:t>
      </w:r>
      <w:r w:rsidR="00476909" w:rsidRPr="00F30B83">
        <w:rPr>
          <w:rFonts w:cs="Times New Roman"/>
          <w:lang w:val="cs-CZ"/>
        </w:rPr>
        <w:t xml:space="preserve">se svými </w:t>
      </w:r>
      <w:r w:rsidR="00476909" w:rsidRPr="003F0BB6">
        <w:rPr>
          <w:rFonts w:cs="Times New Roman"/>
          <w:lang w:val="cs-CZ"/>
        </w:rPr>
        <w:t xml:space="preserve">poradci </w:t>
      </w:r>
      <w:r w:rsidR="003C24A2" w:rsidRPr="003F0BB6">
        <w:rPr>
          <w:rFonts w:cs="Times New Roman"/>
          <w:lang w:val="cs-CZ"/>
        </w:rPr>
        <w:t>je</w:t>
      </w:r>
      <w:r w:rsidR="000B228A" w:rsidRPr="003F0BB6">
        <w:rPr>
          <w:rFonts w:cs="Times New Roman"/>
          <w:lang w:val="cs-CZ"/>
        </w:rPr>
        <w:t xml:space="preserve"> </w:t>
      </w:r>
      <w:r w:rsidRPr="003F0BB6">
        <w:rPr>
          <w:rFonts w:cs="Times New Roman"/>
          <w:lang w:val="cs-CZ"/>
        </w:rPr>
        <w:t xml:space="preserve">připraven umožnit </w:t>
      </w:r>
      <w:r w:rsidR="000B228A" w:rsidRPr="003F0BB6">
        <w:rPr>
          <w:rFonts w:cs="Times New Roman"/>
          <w:lang w:val="cs-CZ"/>
        </w:rPr>
        <w:t>Z</w:t>
      </w:r>
      <w:r w:rsidRPr="003F0BB6">
        <w:rPr>
          <w:rFonts w:cs="Times New Roman"/>
          <w:lang w:val="cs-CZ"/>
        </w:rPr>
        <w:t>ájemcům</w:t>
      </w:r>
      <w:r w:rsidR="000B228A" w:rsidRPr="003F0BB6">
        <w:rPr>
          <w:rFonts w:cs="Times New Roman"/>
          <w:lang w:val="cs-CZ"/>
        </w:rPr>
        <w:t xml:space="preserve"> </w:t>
      </w:r>
      <w:r w:rsidRPr="003F0BB6">
        <w:rPr>
          <w:rFonts w:cs="Times New Roman"/>
          <w:lang w:val="cs-CZ"/>
        </w:rPr>
        <w:t>v</w:t>
      </w:r>
      <w:r w:rsidR="009A2EFE" w:rsidRPr="003F0BB6">
        <w:rPr>
          <w:rFonts w:cs="Times New Roman"/>
          <w:lang w:val="cs-CZ"/>
        </w:rPr>
        <w:t> </w:t>
      </w:r>
      <w:r w:rsidRPr="003F0BB6">
        <w:rPr>
          <w:rFonts w:cs="Times New Roman"/>
          <w:lang w:val="cs-CZ"/>
        </w:rPr>
        <w:t xml:space="preserve">období od </w:t>
      </w:r>
      <w:r w:rsidR="00F9550A">
        <w:rPr>
          <w:lang w:val="cs-CZ"/>
        </w:rPr>
        <w:t>27</w:t>
      </w:r>
      <w:r w:rsidR="008946A9" w:rsidRPr="003F0BB6">
        <w:rPr>
          <w:lang w:val="cs-CZ"/>
        </w:rPr>
        <w:t>. 1. 2025</w:t>
      </w:r>
      <w:r w:rsidR="00845476" w:rsidRPr="003F0BB6">
        <w:rPr>
          <w:lang w:val="cs-CZ"/>
        </w:rPr>
        <w:t xml:space="preserve"> </w:t>
      </w:r>
      <w:r w:rsidRPr="003F0BB6">
        <w:rPr>
          <w:rFonts w:cs="Times New Roman"/>
          <w:lang w:val="cs-CZ"/>
        </w:rPr>
        <w:t xml:space="preserve">do </w:t>
      </w:r>
      <w:r w:rsidR="00BC6E16">
        <w:rPr>
          <w:lang w:val="cs-CZ"/>
        </w:rPr>
        <w:t>26</w:t>
      </w:r>
      <w:r w:rsidR="00E93C10">
        <w:rPr>
          <w:lang w:val="cs-CZ"/>
        </w:rPr>
        <w:t>.</w:t>
      </w:r>
      <w:r w:rsidR="00C26BB4">
        <w:rPr>
          <w:lang w:val="cs-CZ"/>
        </w:rPr>
        <w:t xml:space="preserve"> </w:t>
      </w:r>
      <w:r w:rsidR="00E93C10">
        <w:rPr>
          <w:lang w:val="cs-CZ"/>
        </w:rPr>
        <w:t>2.</w:t>
      </w:r>
      <w:r w:rsidR="00C26BB4">
        <w:rPr>
          <w:lang w:val="cs-CZ"/>
        </w:rPr>
        <w:t xml:space="preserve"> </w:t>
      </w:r>
      <w:r w:rsidR="008946A9" w:rsidRPr="003F0BB6">
        <w:rPr>
          <w:lang w:val="cs-CZ"/>
        </w:rPr>
        <w:t>2025</w:t>
      </w:r>
      <w:r w:rsidR="00845476" w:rsidRPr="003F0BB6">
        <w:rPr>
          <w:lang w:val="cs-CZ"/>
        </w:rPr>
        <w:t xml:space="preserve"> </w:t>
      </w:r>
      <w:r w:rsidRPr="003F0BB6">
        <w:rPr>
          <w:rFonts w:cs="Times New Roman"/>
          <w:lang w:val="cs-CZ"/>
        </w:rPr>
        <w:t xml:space="preserve">osobní prohlídku Předmětu </w:t>
      </w:r>
      <w:r w:rsidR="005F539A" w:rsidRPr="003F0BB6">
        <w:rPr>
          <w:rFonts w:cs="Times New Roman"/>
          <w:lang w:val="cs-CZ"/>
        </w:rPr>
        <w:t xml:space="preserve">prodeje </w:t>
      </w:r>
      <w:r w:rsidR="00751C56" w:rsidRPr="003F0BB6">
        <w:rPr>
          <w:rFonts w:cs="Times New Roman"/>
          <w:lang w:val="cs-CZ"/>
        </w:rPr>
        <w:t>(</w:t>
      </w:r>
      <w:r w:rsidR="00D16339" w:rsidRPr="003F0BB6">
        <w:rPr>
          <w:rFonts w:cs="Times New Roman"/>
          <w:lang w:val="cs-CZ"/>
        </w:rPr>
        <w:t xml:space="preserve">též </w:t>
      </w:r>
      <w:r w:rsidR="00751C56" w:rsidRPr="003F0BB6">
        <w:rPr>
          <w:rFonts w:cs="Times New Roman"/>
          <w:lang w:val="cs-CZ"/>
        </w:rPr>
        <w:t>jen „</w:t>
      </w:r>
      <w:r w:rsidR="00751C56" w:rsidRPr="003F0BB6">
        <w:rPr>
          <w:rFonts w:cs="Times New Roman"/>
          <w:b/>
          <w:bCs/>
          <w:lang w:val="cs-CZ"/>
        </w:rPr>
        <w:t>Období osobních prohlídek</w:t>
      </w:r>
      <w:r w:rsidR="00751C56" w:rsidRPr="003F0BB6">
        <w:rPr>
          <w:rFonts w:cs="Times New Roman"/>
          <w:lang w:val="cs-CZ"/>
        </w:rPr>
        <w:t>“)</w:t>
      </w:r>
      <w:r w:rsidRPr="003F0BB6">
        <w:rPr>
          <w:rFonts w:cs="Times New Roman"/>
          <w:lang w:val="cs-CZ"/>
        </w:rPr>
        <w:t xml:space="preserve">, </w:t>
      </w:r>
      <w:r w:rsidRPr="00F30B83">
        <w:rPr>
          <w:rFonts w:cs="Times New Roman"/>
          <w:lang w:val="cs-CZ"/>
        </w:rPr>
        <w:t xml:space="preserve">přičemž </w:t>
      </w:r>
      <w:r w:rsidR="003470C4" w:rsidRPr="00F30B83">
        <w:rPr>
          <w:rFonts w:cs="Times New Roman"/>
          <w:lang w:val="cs-CZ"/>
        </w:rPr>
        <w:t>Z</w:t>
      </w:r>
      <w:r w:rsidRPr="00F30B83">
        <w:rPr>
          <w:rFonts w:cs="Times New Roman"/>
          <w:lang w:val="cs-CZ"/>
        </w:rPr>
        <w:t>ájemce bude mít možnost si vybrat konkrétní datum z</w:t>
      </w:r>
      <w:r w:rsidR="009A2EFE" w:rsidRPr="00F30B83">
        <w:rPr>
          <w:rFonts w:cs="Times New Roman"/>
          <w:lang w:val="cs-CZ"/>
        </w:rPr>
        <w:t> </w:t>
      </w:r>
      <w:r w:rsidRPr="00F30B83">
        <w:rPr>
          <w:rFonts w:cs="Times New Roman"/>
          <w:lang w:val="cs-CZ"/>
        </w:rPr>
        <w:t>předem nabídnutých termínů (v závislosti na časových možnostech Insolvenční</w:t>
      </w:r>
      <w:r w:rsidR="000B228A" w:rsidRPr="00F30B83">
        <w:rPr>
          <w:rFonts w:cs="Times New Roman"/>
          <w:lang w:val="cs-CZ"/>
        </w:rPr>
        <w:t>ho</w:t>
      </w:r>
      <w:r w:rsidRPr="00F30B83">
        <w:rPr>
          <w:rFonts w:cs="Times New Roman"/>
          <w:lang w:val="cs-CZ"/>
        </w:rPr>
        <w:t xml:space="preserve"> správ</w:t>
      </w:r>
      <w:r w:rsidR="000B228A" w:rsidRPr="00F30B83">
        <w:rPr>
          <w:rFonts w:cs="Times New Roman"/>
          <w:lang w:val="cs-CZ"/>
        </w:rPr>
        <w:t>ce</w:t>
      </w:r>
      <w:r w:rsidR="0074265D">
        <w:rPr>
          <w:rFonts w:cs="Times New Roman"/>
          <w:lang w:val="cs-CZ"/>
        </w:rPr>
        <w:t xml:space="preserve"> a </w:t>
      </w:r>
      <w:r w:rsidR="000B228A" w:rsidRPr="00F30B83">
        <w:rPr>
          <w:rFonts w:cs="Times New Roman"/>
          <w:lang w:val="cs-CZ"/>
        </w:rPr>
        <w:t>Společnosti</w:t>
      </w:r>
      <w:r w:rsidRPr="00F30B83">
        <w:rPr>
          <w:rFonts w:cs="Times New Roman"/>
          <w:lang w:val="cs-CZ"/>
        </w:rPr>
        <w:t xml:space="preserve">). </w:t>
      </w:r>
      <w:r w:rsidR="003470C4" w:rsidRPr="00F30B83">
        <w:rPr>
          <w:rFonts w:cs="Times New Roman"/>
          <w:lang w:val="cs-CZ"/>
        </w:rPr>
        <w:t>Zájemce nemusí osobní prohlídku Předmětu prodeje uskutečnit a záleží tak na jeho uvážení, zda této možnosti využije.</w:t>
      </w:r>
    </w:p>
    <w:p w14:paraId="5A8EB10A" w14:textId="4D7EE133" w:rsidR="002A4CD2" w:rsidRPr="00CC6E44" w:rsidRDefault="003470C4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Osobní prohlídka je určena především pro klíčové zástupce a odborné poradce Zájemce. Zájemci jsou povinni limitovat seznam účastníků osobní prohlídky Předmětu prodeje</w:t>
      </w:r>
      <w:r w:rsidR="00845476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>maximálně na 5 osob, přičemž seznam účastníků za daného Zájemce musí být zaslán Insolvenčnímu správci v</w:t>
      </w:r>
      <w:r w:rsidR="009A2EFE" w:rsidRPr="00F30B83">
        <w:rPr>
          <w:rFonts w:cs="Times New Roman"/>
          <w:lang w:val="cs-CZ"/>
        </w:rPr>
        <w:t> </w:t>
      </w:r>
      <w:r w:rsidRPr="00F30B83">
        <w:rPr>
          <w:rFonts w:cs="Times New Roman"/>
          <w:lang w:val="cs-CZ"/>
        </w:rPr>
        <w:t>elektronické podobě na e</w:t>
      </w:r>
      <w:r w:rsidR="00D436F2">
        <w:rPr>
          <w:rFonts w:cs="Times New Roman"/>
          <w:lang w:val="cs-CZ"/>
        </w:rPr>
        <w:t>-</w:t>
      </w:r>
      <w:r w:rsidRPr="00F30B83">
        <w:rPr>
          <w:rFonts w:cs="Times New Roman"/>
          <w:lang w:val="cs-CZ"/>
        </w:rPr>
        <w:t>mailovou adresu liberty@tpinsolvence.cz minimálně dva (2) pracovní dny před dnem osobní prohlídky Předmětu prodeje, který Insolvenční správce Zájemci potvrdil.</w:t>
      </w:r>
      <w:r w:rsidR="005A5F03" w:rsidRPr="00F30B83">
        <w:rPr>
          <w:rFonts w:cs="Times New Roman"/>
          <w:lang w:val="cs-CZ"/>
        </w:rPr>
        <w:t xml:space="preserve"> Délka osobní prohlídky bude určena Insolvenčním správcem dle časových možností a s</w:t>
      </w:r>
      <w:r w:rsidR="009A2EFE" w:rsidRPr="00F30B83">
        <w:rPr>
          <w:rFonts w:cs="Times New Roman"/>
          <w:lang w:val="cs-CZ"/>
        </w:rPr>
        <w:t> </w:t>
      </w:r>
      <w:r w:rsidR="005A5F03" w:rsidRPr="00F30B83">
        <w:rPr>
          <w:rFonts w:cs="Times New Roman"/>
          <w:lang w:val="cs-CZ"/>
        </w:rPr>
        <w:t>ohledem na počet Zájemců.</w:t>
      </w:r>
      <w:bookmarkStart w:id="5" w:name="_Ref175838948"/>
      <w:r w:rsidR="00CD1F27">
        <w:rPr>
          <w:rFonts w:cs="Times New Roman"/>
          <w:lang w:val="cs-CZ"/>
        </w:rPr>
        <w:t xml:space="preserve"> Dle časových možností a počtu zájemců je možno osobní prohlídku v Období osobních prohlídek opakovat.</w:t>
      </w:r>
    </w:p>
    <w:p w14:paraId="6DC2C8A5" w14:textId="51E72456" w:rsidR="002A4CD2" w:rsidRPr="00451662" w:rsidRDefault="000B228A">
      <w:pPr>
        <w:pStyle w:val="BML2"/>
        <w:jc w:val="both"/>
        <w:rPr>
          <w:b/>
          <w:bCs/>
          <w:lang w:val="cs-CZ"/>
        </w:rPr>
      </w:pPr>
      <w:bookmarkStart w:id="6" w:name="_Ref175843049"/>
      <w:r w:rsidRPr="00CC6E44">
        <w:rPr>
          <w:rFonts w:cs="Times New Roman"/>
          <w:lang w:val="cs-CZ"/>
        </w:rPr>
        <w:t>Zájemci budou mít rovněž možnost v</w:t>
      </w:r>
      <w:r w:rsidR="009A2EFE" w:rsidRPr="00CC6E44">
        <w:rPr>
          <w:rFonts w:cs="Times New Roman"/>
          <w:lang w:val="cs-CZ"/>
        </w:rPr>
        <w:t> </w:t>
      </w:r>
      <w:r w:rsidRPr="00CC6E44">
        <w:rPr>
          <w:rFonts w:cs="Times New Roman"/>
          <w:lang w:val="cs-CZ"/>
        </w:rPr>
        <w:t xml:space="preserve">rámci Období osobních prohlídek </w:t>
      </w:r>
      <w:r w:rsidRPr="00451662">
        <w:rPr>
          <w:rFonts w:cs="Times New Roman"/>
          <w:b/>
          <w:bCs/>
          <w:lang w:val="cs-CZ"/>
        </w:rPr>
        <w:t>položit</w:t>
      </w:r>
      <w:r w:rsidR="005F5CBA" w:rsidRPr="00451662">
        <w:rPr>
          <w:rFonts w:cs="Times New Roman"/>
          <w:b/>
          <w:bCs/>
          <w:lang w:val="cs-CZ"/>
        </w:rPr>
        <w:t xml:space="preserve"> případn</w:t>
      </w:r>
      <w:r w:rsidRPr="00451662">
        <w:rPr>
          <w:rFonts w:cs="Times New Roman"/>
          <w:b/>
          <w:bCs/>
          <w:lang w:val="cs-CZ"/>
        </w:rPr>
        <w:t>é</w:t>
      </w:r>
      <w:r w:rsidR="005F5CBA" w:rsidRPr="00451662">
        <w:rPr>
          <w:rFonts w:cs="Times New Roman"/>
          <w:b/>
          <w:bCs/>
          <w:lang w:val="cs-CZ"/>
        </w:rPr>
        <w:t xml:space="preserve"> </w:t>
      </w:r>
      <w:r w:rsidR="00065D13" w:rsidRPr="00451662">
        <w:rPr>
          <w:rFonts w:cs="Times New Roman"/>
          <w:b/>
          <w:bCs/>
          <w:lang w:val="cs-CZ"/>
        </w:rPr>
        <w:t xml:space="preserve">relevantní </w:t>
      </w:r>
      <w:r w:rsidR="005F5CBA" w:rsidRPr="00451662">
        <w:rPr>
          <w:rFonts w:cs="Times New Roman"/>
          <w:b/>
          <w:bCs/>
          <w:lang w:val="cs-CZ"/>
        </w:rPr>
        <w:t>otázk</w:t>
      </w:r>
      <w:r w:rsidRPr="00451662">
        <w:rPr>
          <w:rFonts w:cs="Times New Roman"/>
          <w:b/>
          <w:bCs/>
          <w:lang w:val="cs-CZ"/>
        </w:rPr>
        <w:t>y</w:t>
      </w:r>
      <w:r w:rsidR="003470C4" w:rsidRPr="00451662">
        <w:rPr>
          <w:rFonts w:cs="Times New Roman"/>
          <w:b/>
          <w:bCs/>
          <w:lang w:val="cs-CZ"/>
        </w:rPr>
        <w:t xml:space="preserve"> týkající se Předmětu prodeje a Transakce</w:t>
      </w:r>
      <w:r w:rsidR="005F5CBA" w:rsidRPr="00CC6E44">
        <w:rPr>
          <w:rFonts w:cs="Times New Roman"/>
          <w:lang w:val="cs-CZ"/>
        </w:rPr>
        <w:t xml:space="preserve">, které </w:t>
      </w:r>
      <w:r w:rsidRPr="00CC6E44">
        <w:rPr>
          <w:rFonts w:cs="Times New Roman"/>
          <w:lang w:val="cs-CZ"/>
        </w:rPr>
        <w:t>budou ze strany Společnosti</w:t>
      </w:r>
      <w:r w:rsidR="003470C4" w:rsidRPr="00CC6E44">
        <w:rPr>
          <w:rFonts w:cs="Times New Roman"/>
          <w:lang w:val="cs-CZ"/>
        </w:rPr>
        <w:t>, případně Insolvenčního správce</w:t>
      </w:r>
      <w:r w:rsidR="00476909" w:rsidRPr="00CC6E44">
        <w:rPr>
          <w:rFonts w:cs="Times New Roman"/>
          <w:lang w:val="cs-CZ"/>
        </w:rPr>
        <w:t xml:space="preserve"> a jeho poradců</w:t>
      </w:r>
      <w:r w:rsidR="003470C4" w:rsidRPr="00CC6E44">
        <w:rPr>
          <w:rFonts w:cs="Times New Roman"/>
          <w:lang w:val="cs-CZ"/>
        </w:rPr>
        <w:t>,</w:t>
      </w:r>
      <w:r w:rsidRPr="00CC6E44">
        <w:rPr>
          <w:rFonts w:cs="Times New Roman"/>
          <w:lang w:val="cs-CZ"/>
        </w:rPr>
        <w:t xml:space="preserve"> zodpovězeny</w:t>
      </w:r>
      <w:r w:rsidR="003470C4" w:rsidRPr="00CC6E44">
        <w:rPr>
          <w:rFonts w:cs="Times New Roman"/>
          <w:lang w:val="cs-CZ"/>
        </w:rPr>
        <w:t xml:space="preserve">, pokud budou položeny během Období osobních prohlídek a </w:t>
      </w:r>
      <w:r w:rsidR="005F5CBA" w:rsidRPr="00CC6E44">
        <w:rPr>
          <w:rFonts w:cs="Times New Roman"/>
          <w:lang w:val="cs-CZ"/>
        </w:rPr>
        <w:t>v</w:t>
      </w:r>
      <w:r w:rsidR="009A2EFE" w:rsidRPr="00CC6E44">
        <w:rPr>
          <w:rFonts w:cs="Times New Roman"/>
          <w:lang w:val="cs-CZ"/>
        </w:rPr>
        <w:t> </w:t>
      </w:r>
      <w:r w:rsidR="005F5CBA" w:rsidRPr="00CC6E44">
        <w:rPr>
          <w:rFonts w:cs="Times New Roman"/>
          <w:lang w:val="cs-CZ"/>
        </w:rPr>
        <w:t>dostatečném předstihu</w:t>
      </w:r>
      <w:r w:rsidR="003470C4" w:rsidRPr="00CC6E44">
        <w:rPr>
          <w:rFonts w:cs="Times New Roman"/>
          <w:lang w:val="cs-CZ"/>
        </w:rPr>
        <w:t xml:space="preserve"> před uplynutím tohoto období</w:t>
      </w:r>
      <w:r w:rsidR="005F5CBA" w:rsidRPr="00CC6E44">
        <w:rPr>
          <w:rFonts w:cs="Times New Roman"/>
          <w:lang w:val="cs-CZ"/>
        </w:rPr>
        <w:t>.</w:t>
      </w:r>
      <w:r w:rsidR="0074265D" w:rsidRPr="00CC6E44">
        <w:rPr>
          <w:rFonts w:cs="Times New Roman"/>
          <w:lang w:val="cs-CZ"/>
        </w:rPr>
        <w:t xml:space="preserve"> Ve </w:t>
      </w:r>
      <w:r w:rsidR="0072443C" w:rsidRPr="00CC6E44">
        <w:rPr>
          <w:rFonts w:cs="Times New Roman"/>
          <w:lang w:val="cs-CZ"/>
        </w:rPr>
        <w:t>výjimečných případech a dle uvážení Insolvenční</w:t>
      </w:r>
      <w:r w:rsidR="003470C4" w:rsidRPr="00CC6E44">
        <w:rPr>
          <w:rFonts w:cs="Times New Roman"/>
          <w:lang w:val="cs-CZ"/>
        </w:rPr>
        <w:t>ho</w:t>
      </w:r>
      <w:r w:rsidR="0072443C" w:rsidRPr="00CC6E44">
        <w:rPr>
          <w:rFonts w:cs="Times New Roman"/>
          <w:lang w:val="cs-CZ"/>
        </w:rPr>
        <w:t xml:space="preserve"> správ</w:t>
      </w:r>
      <w:r w:rsidR="003470C4" w:rsidRPr="00CC6E44">
        <w:rPr>
          <w:rFonts w:cs="Times New Roman"/>
          <w:lang w:val="cs-CZ"/>
        </w:rPr>
        <w:t xml:space="preserve">ce </w:t>
      </w:r>
      <w:r w:rsidR="0074265D" w:rsidRPr="00CC6E44">
        <w:rPr>
          <w:rFonts w:cs="Times New Roman"/>
          <w:lang w:val="cs-CZ"/>
        </w:rPr>
        <w:t>mohou být zodpovězeny i </w:t>
      </w:r>
      <w:r w:rsidR="0072443C" w:rsidRPr="00CC6E44">
        <w:rPr>
          <w:rFonts w:cs="Times New Roman"/>
          <w:lang w:val="cs-CZ"/>
        </w:rPr>
        <w:t xml:space="preserve">otázky položené mimo </w:t>
      </w:r>
      <w:r w:rsidR="003470C4" w:rsidRPr="00CC6E44">
        <w:rPr>
          <w:rFonts w:cs="Times New Roman"/>
          <w:lang w:val="cs-CZ"/>
        </w:rPr>
        <w:t>Období osobních prohlídek</w:t>
      </w:r>
      <w:r w:rsidR="0072443C" w:rsidRPr="00CC6E44">
        <w:rPr>
          <w:rFonts w:cs="Times New Roman"/>
          <w:lang w:val="cs-CZ"/>
        </w:rPr>
        <w:t>.</w:t>
      </w:r>
      <w:bookmarkEnd w:id="5"/>
      <w:bookmarkEnd w:id="6"/>
      <w:r w:rsidR="003470C4" w:rsidRPr="00CC6E44">
        <w:rPr>
          <w:rFonts w:cs="Times New Roman"/>
          <w:lang w:val="cs-CZ"/>
        </w:rPr>
        <w:t xml:space="preserve"> </w:t>
      </w:r>
      <w:r w:rsidR="00845476" w:rsidRPr="00451662">
        <w:rPr>
          <w:rFonts w:cs="Times New Roman"/>
          <w:b/>
          <w:bCs/>
          <w:lang w:val="cs-CZ"/>
        </w:rPr>
        <w:t>Nejpozději mohou být otázky doručeny Insolvenčnímu správci dne</w:t>
      </w:r>
      <w:r w:rsidR="00451662">
        <w:rPr>
          <w:b/>
          <w:bCs/>
          <w:lang w:val="cs-CZ"/>
        </w:rPr>
        <w:t xml:space="preserve"> </w:t>
      </w:r>
      <w:r w:rsidR="00505F65" w:rsidRPr="00451662">
        <w:rPr>
          <w:b/>
          <w:bCs/>
          <w:lang w:val="cs-CZ"/>
        </w:rPr>
        <w:t>15</w:t>
      </w:r>
      <w:r w:rsidR="00E93C10" w:rsidRPr="00451662">
        <w:rPr>
          <w:b/>
          <w:bCs/>
          <w:lang w:val="cs-CZ"/>
        </w:rPr>
        <w:t>.</w:t>
      </w:r>
      <w:r w:rsidR="00C26BB4">
        <w:rPr>
          <w:b/>
          <w:bCs/>
          <w:lang w:val="cs-CZ"/>
        </w:rPr>
        <w:t xml:space="preserve"> </w:t>
      </w:r>
      <w:r w:rsidR="00E93C10" w:rsidRPr="00451662">
        <w:rPr>
          <w:b/>
          <w:bCs/>
          <w:lang w:val="cs-CZ"/>
        </w:rPr>
        <w:t xml:space="preserve">2. </w:t>
      </w:r>
      <w:r w:rsidR="00C657FB" w:rsidRPr="00451662">
        <w:rPr>
          <w:b/>
          <w:bCs/>
          <w:lang w:val="cs-CZ"/>
        </w:rPr>
        <w:t>2025</w:t>
      </w:r>
      <w:r w:rsidR="00845476" w:rsidRPr="00451662">
        <w:rPr>
          <w:rFonts w:cs="Times New Roman"/>
          <w:b/>
          <w:bCs/>
          <w:lang w:val="cs-CZ"/>
        </w:rPr>
        <w:t>, na později doručené otázky Insolvenční správce nebude reagovat.</w:t>
      </w:r>
      <w:r w:rsidR="00CC6E44" w:rsidRPr="00451662">
        <w:rPr>
          <w:rFonts w:cs="Times New Roman"/>
          <w:b/>
          <w:bCs/>
          <w:lang w:val="cs-CZ"/>
        </w:rPr>
        <w:t xml:space="preserve"> </w:t>
      </w:r>
    </w:p>
    <w:p w14:paraId="60716E56" w14:textId="3BC9AFD5" w:rsidR="002A4CD2" w:rsidRPr="00F30B83" w:rsidRDefault="0095234B" w:rsidP="002A4CD2">
      <w:pPr>
        <w:pStyle w:val="BML2"/>
        <w:jc w:val="both"/>
        <w:rPr>
          <w:lang w:val="cs-CZ"/>
        </w:rPr>
      </w:pPr>
      <w:bookmarkStart w:id="7" w:name="_Ref177055179"/>
      <w:r>
        <w:rPr>
          <w:rFonts w:cs="Times New Roman"/>
          <w:lang w:val="cs-CZ"/>
        </w:rPr>
        <w:t>Informace o Předmětu prodeje budou Zájemcům zprostředkovány prostřednictvím následujících informačních zdrojů:</w:t>
      </w:r>
      <w:r w:rsidR="00F55E11" w:rsidRPr="00F30B83">
        <w:rPr>
          <w:rFonts w:cs="Times New Roman"/>
          <w:lang w:val="cs-CZ"/>
        </w:rPr>
        <w:t xml:space="preserve"> (i)</w:t>
      </w:r>
      <w:r w:rsidR="009A2EFE" w:rsidRPr="00F30B83">
        <w:rPr>
          <w:rFonts w:cs="Times New Roman"/>
          <w:lang w:val="cs-CZ"/>
        </w:rPr>
        <w:t> </w:t>
      </w:r>
      <w:r w:rsidR="007B5FC0" w:rsidRPr="00F30B83">
        <w:rPr>
          <w:rFonts w:cs="Times New Roman"/>
          <w:lang w:val="cs-CZ"/>
        </w:rPr>
        <w:t>Informační</w:t>
      </w:r>
      <w:r w:rsidR="00957B89" w:rsidRPr="00F30B83">
        <w:rPr>
          <w:rFonts w:cs="Times New Roman"/>
          <w:lang w:val="cs-CZ"/>
        </w:rPr>
        <w:t xml:space="preserve"> profil</w:t>
      </w:r>
      <w:r w:rsidR="00F55E11" w:rsidRPr="00F30B83">
        <w:rPr>
          <w:rFonts w:cs="Times New Roman"/>
          <w:lang w:val="cs-CZ"/>
        </w:rPr>
        <w:t>; (</w:t>
      </w:r>
      <w:proofErr w:type="spellStart"/>
      <w:r w:rsidR="00F55E11" w:rsidRPr="00F30B83">
        <w:rPr>
          <w:rFonts w:cs="Times New Roman"/>
          <w:lang w:val="cs-CZ"/>
        </w:rPr>
        <w:t>ii</w:t>
      </w:r>
      <w:proofErr w:type="spellEnd"/>
      <w:r w:rsidR="00F55E11" w:rsidRPr="00F30B83">
        <w:rPr>
          <w:rFonts w:cs="Times New Roman"/>
          <w:lang w:val="cs-CZ"/>
        </w:rPr>
        <w:t xml:space="preserve">) </w:t>
      </w:r>
      <w:r w:rsidR="003C24A2">
        <w:rPr>
          <w:rFonts w:cs="Times New Roman"/>
          <w:lang w:val="cs-CZ"/>
        </w:rPr>
        <w:t>sdělení poskytnuté</w:t>
      </w:r>
      <w:r w:rsidR="00F55E11" w:rsidRPr="00F30B83">
        <w:rPr>
          <w:rFonts w:cs="Times New Roman"/>
          <w:lang w:val="cs-CZ"/>
        </w:rPr>
        <w:t xml:space="preserve"> </w:t>
      </w:r>
      <w:r w:rsidR="003470C4" w:rsidRPr="00F30B83">
        <w:rPr>
          <w:rFonts w:cs="Times New Roman"/>
          <w:lang w:val="cs-CZ"/>
        </w:rPr>
        <w:t>Z</w:t>
      </w:r>
      <w:r w:rsidR="00F55E11" w:rsidRPr="00F30B83">
        <w:rPr>
          <w:rFonts w:cs="Times New Roman"/>
          <w:lang w:val="cs-CZ"/>
        </w:rPr>
        <w:t xml:space="preserve">ájemcům během osobní prohlídky Předmětu </w:t>
      </w:r>
      <w:r w:rsidR="005F539A" w:rsidRPr="00F30B83">
        <w:rPr>
          <w:rFonts w:cs="Times New Roman"/>
          <w:lang w:val="cs-CZ"/>
        </w:rPr>
        <w:t>prodeje</w:t>
      </w:r>
      <w:r w:rsidR="004E7EB5" w:rsidRPr="00F30B83">
        <w:rPr>
          <w:rFonts w:cs="Times New Roman"/>
          <w:lang w:val="cs-CZ"/>
        </w:rPr>
        <w:t>, případně</w:t>
      </w:r>
      <w:r w:rsidR="0072443C" w:rsidRPr="00F30B83">
        <w:rPr>
          <w:rFonts w:cs="Times New Roman"/>
          <w:lang w:val="cs-CZ"/>
        </w:rPr>
        <w:t xml:space="preserve"> v</w:t>
      </w:r>
      <w:r w:rsidR="009A2EFE" w:rsidRPr="00F30B83">
        <w:rPr>
          <w:rFonts w:cs="Times New Roman"/>
          <w:lang w:val="cs-CZ"/>
        </w:rPr>
        <w:t> </w:t>
      </w:r>
      <w:r w:rsidR="002E5E6F" w:rsidRPr="00F30B83">
        <w:rPr>
          <w:rFonts w:cs="Times New Roman"/>
          <w:lang w:val="cs-CZ"/>
        </w:rPr>
        <w:t xml:space="preserve">písemné </w:t>
      </w:r>
      <w:r w:rsidR="0072443C" w:rsidRPr="00F30B83">
        <w:rPr>
          <w:rFonts w:cs="Times New Roman"/>
          <w:lang w:val="cs-CZ"/>
        </w:rPr>
        <w:t>odpově</w:t>
      </w:r>
      <w:r w:rsidR="003470C4" w:rsidRPr="00F30B83">
        <w:rPr>
          <w:rFonts w:cs="Times New Roman"/>
          <w:lang w:val="cs-CZ"/>
        </w:rPr>
        <w:t>di</w:t>
      </w:r>
      <w:r w:rsidR="0072443C" w:rsidRPr="00F30B83">
        <w:rPr>
          <w:rFonts w:cs="Times New Roman"/>
          <w:lang w:val="cs-CZ"/>
        </w:rPr>
        <w:t xml:space="preserve"> na otázky položené </w:t>
      </w:r>
      <w:r w:rsidR="003470C4" w:rsidRPr="00F30B83">
        <w:rPr>
          <w:rFonts w:cs="Times New Roman"/>
          <w:lang w:val="cs-CZ"/>
        </w:rPr>
        <w:t xml:space="preserve">dle čl. </w:t>
      </w:r>
      <w:r w:rsidR="002A4CD2" w:rsidRPr="00F30B83">
        <w:rPr>
          <w:rFonts w:cs="Times New Roman"/>
          <w:lang w:val="cs-CZ"/>
        </w:rPr>
        <w:fldChar w:fldCharType="begin"/>
      </w:r>
      <w:r w:rsidR="002A4CD2" w:rsidRPr="00F30B83">
        <w:rPr>
          <w:rFonts w:cs="Times New Roman"/>
          <w:lang w:val="cs-CZ"/>
        </w:rPr>
        <w:instrText xml:space="preserve"> REF _Ref175843049 \r \h  \* MERGEFORMAT </w:instrText>
      </w:r>
      <w:r w:rsidR="002A4CD2" w:rsidRPr="00F30B83">
        <w:rPr>
          <w:rFonts w:cs="Times New Roman"/>
          <w:lang w:val="cs-CZ"/>
        </w:rPr>
      </w:r>
      <w:r w:rsidR="002A4CD2" w:rsidRPr="00F30B83">
        <w:rPr>
          <w:rFonts w:cs="Times New Roman"/>
          <w:lang w:val="cs-CZ"/>
        </w:rPr>
        <w:fldChar w:fldCharType="separate"/>
      </w:r>
      <w:r w:rsidR="00DC163C">
        <w:rPr>
          <w:rFonts w:cs="Times New Roman"/>
          <w:lang w:val="cs-CZ"/>
        </w:rPr>
        <w:t>3.6</w:t>
      </w:r>
      <w:r w:rsidR="002A4CD2" w:rsidRPr="00F30B83">
        <w:rPr>
          <w:rFonts w:cs="Times New Roman"/>
          <w:lang w:val="cs-CZ"/>
        </w:rPr>
        <w:fldChar w:fldCharType="end"/>
      </w:r>
      <w:r w:rsidR="005A5F03" w:rsidRPr="00F30B83">
        <w:rPr>
          <w:rFonts w:cs="Times New Roman"/>
          <w:lang w:val="cs-CZ"/>
        </w:rPr>
        <w:t xml:space="preserve"> </w:t>
      </w:r>
      <w:r w:rsidR="00566EEE" w:rsidRPr="00F30B83">
        <w:rPr>
          <w:rFonts w:cs="Times New Roman"/>
          <w:lang w:val="cs-CZ"/>
        </w:rPr>
        <w:t>tohoto procesního dopisu</w:t>
      </w:r>
      <w:r w:rsidR="00F55E11" w:rsidRPr="00F30B83">
        <w:rPr>
          <w:rFonts w:cs="Times New Roman"/>
          <w:lang w:val="cs-CZ"/>
        </w:rPr>
        <w:t>; a (</w:t>
      </w:r>
      <w:proofErr w:type="spellStart"/>
      <w:r w:rsidR="00F55E11" w:rsidRPr="00F30B83">
        <w:rPr>
          <w:rFonts w:cs="Times New Roman"/>
          <w:lang w:val="cs-CZ"/>
        </w:rPr>
        <w:t>iii</w:t>
      </w:r>
      <w:proofErr w:type="spellEnd"/>
      <w:r w:rsidR="00F55E11" w:rsidRPr="00F30B83">
        <w:rPr>
          <w:rFonts w:cs="Times New Roman"/>
          <w:lang w:val="cs-CZ"/>
        </w:rPr>
        <w:t xml:space="preserve">) </w:t>
      </w:r>
      <w:r w:rsidR="006A2079" w:rsidRPr="00F30B83">
        <w:rPr>
          <w:rFonts w:cs="Times New Roman"/>
          <w:lang w:val="cs-CZ"/>
        </w:rPr>
        <w:t>veřejně dostupn</w:t>
      </w:r>
      <w:r w:rsidR="003C24A2">
        <w:rPr>
          <w:rFonts w:cs="Times New Roman"/>
          <w:lang w:val="cs-CZ"/>
        </w:rPr>
        <w:t>é zdroje (</w:t>
      </w:r>
      <w:r w:rsidR="006A2079" w:rsidRPr="00F30B83">
        <w:rPr>
          <w:rFonts w:cs="Times New Roman"/>
          <w:lang w:val="cs-CZ"/>
        </w:rPr>
        <w:t>katastr nemovitostí</w:t>
      </w:r>
      <w:r w:rsidR="00F55E11" w:rsidRPr="00F30B83">
        <w:rPr>
          <w:rFonts w:cs="Times New Roman"/>
          <w:lang w:val="cs-CZ"/>
        </w:rPr>
        <w:t xml:space="preserve"> </w:t>
      </w:r>
      <w:r w:rsidR="006B32ED" w:rsidRPr="00F30B83">
        <w:rPr>
          <w:rFonts w:cs="Times New Roman"/>
          <w:lang w:val="cs-CZ"/>
        </w:rPr>
        <w:t>či ji</w:t>
      </w:r>
      <w:r w:rsidR="003C24A2">
        <w:rPr>
          <w:rFonts w:cs="Times New Roman"/>
          <w:lang w:val="cs-CZ"/>
        </w:rPr>
        <w:t>né</w:t>
      </w:r>
      <w:r w:rsidR="006B32ED" w:rsidRPr="00F30B83">
        <w:rPr>
          <w:rFonts w:cs="Times New Roman"/>
          <w:lang w:val="cs-CZ"/>
        </w:rPr>
        <w:t xml:space="preserve"> veřejn</w:t>
      </w:r>
      <w:r w:rsidR="003C24A2">
        <w:rPr>
          <w:rFonts w:cs="Times New Roman"/>
          <w:lang w:val="cs-CZ"/>
        </w:rPr>
        <w:t>é</w:t>
      </w:r>
      <w:r w:rsidR="006B32ED" w:rsidRPr="00F30B83">
        <w:rPr>
          <w:rFonts w:cs="Times New Roman"/>
          <w:lang w:val="cs-CZ"/>
        </w:rPr>
        <w:t xml:space="preserve"> seznam</w:t>
      </w:r>
      <w:r w:rsidR="003C24A2">
        <w:rPr>
          <w:rFonts w:cs="Times New Roman"/>
          <w:lang w:val="cs-CZ"/>
        </w:rPr>
        <w:t>y</w:t>
      </w:r>
      <w:r w:rsidR="006B32ED" w:rsidRPr="00F30B83">
        <w:rPr>
          <w:rFonts w:cs="Times New Roman"/>
          <w:lang w:val="cs-CZ"/>
        </w:rPr>
        <w:t>, registr</w:t>
      </w:r>
      <w:r w:rsidR="003C24A2">
        <w:rPr>
          <w:rFonts w:cs="Times New Roman"/>
          <w:lang w:val="cs-CZ"/>
        </w:rPr>
        <w:t>y</w:t>
      </w:r>
      <w:r w:rsidR="006B32ED" w:rsidRPr="00F30B83">
        <w:rPr>
          <w:rFonts w:cs="Times New Roman"/>
          <w:lang w:val="cs-CZ"/>
        </w:rPr>
        <w:t xml:space="preserve"> a evidenc</w:t>
      </w:r>
      <w:r w:rsidR="003C24A2">
        <w:rPr>
          <w:rFonts w:cs="Times New Roman"/>
          <w:lang w:val="cs-CZ"/>
        </w:rPr>
        <w:t>e)</w:t>
      </w:r>
      <w:bookmarkEnd w:id="7"/>
      <w:r>
        <w:rPr>
          <w:rFonts w:cs="Times New Roman"/>
          <w:lang w:val="cs-CZ"/>
        </w:rPr>
        <w:t>.</w:t>
      </w:r>
    </w:p>
    <w:p w14:paraId="5D1F472D" w14:textId="52C92DED" w:rsidR="007B31F2" w:rsidRPr="009C21C6" w:rsidRDefault="00566EEE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Bez ohledu na informace poskytnuté v</w:t>
      </w:r>
      <w:r w:rsidR="009A2EFE" w:rsidRPr="00F30B83">
        <w:rPr>
          <w:rFonts w:cs="Times New Roman"/>
          <w:lang w:val="cs-CZ"/>
        </w:rPr>
        <w:t> </w:t>
      </w:r>
      <w:r w:rsidRPr="00F30B83">
        <w:rPr>
          <w:rFonts w:cs="Times New Roman"/>
          <w:lang w:val="cs-CZ"/>
        </w:rPr>
        <w:t xml:space="preserve">rozsahu čl. </w:t>
      </w:r>
      <w:r w:rsidR="00DE06A6">
        <w:rPr>
          <w:rFonts w:cs="Times New Roman"/>
          <w:lang w:val="cs-CZ"/>
        </w:rPr>
        <w:fldChar w:fldCharType="begin"/>
      </w:r>
      <w:r w:rsidR="00DE06A6">
        <w:rPr>
          <w:rFonts w:cs="Times New Roman"/>
          <w:lang w:val="cs-CZ"/>
        </w:rPr>
        <w:instrText xml:space="preserve"> REF _Ref177055179 \r \h </w:instrText>
      </w:r>
      <w:r w:rsidR="00DE06A6">
        <w:rPr>
          <w:rFonts w:cs="Times New Roman"/>
          <w:lang w:val="cs-CZ"/>
        </w:rPr>
      </w:r>
      <w:r w:rsidR="00DE06A6">
        <w:rPr>
          <w:rFonts w:cs="Times New Roman"/>
          <w:lang w:val="cs-CZ"/>
        </w:rPr>
        <w:fldChar w:fldCharType="separate"/>
      </w:r>
      <w:r w:rsidR="00DC163C">
        <w:rPr>
          <w:rFonts w:cs="Times New Roman"/>
          <w:lang w:val="cs-CZ"/>
        </w:rPr>
        <w:t>3.7</w:t>
      </w:r>
      <w:r w:rsidR="00DE06A6">
        <w:rPr>
          <w:rFonts w:cs="Times New Roman"/>
          <w:lang w:val="cs-CZ"/>
        </w:rPr>
        <w:fldChar w:fldCharType="end"/>
      </w:r>
      <w:r w:rsidR="00DE06A6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 xml:space="preserve">tohoto procesního dopisu, </w:t>
      </w:r>
      <w:r w:rsidR="00957B89" w:rsidRPr="00451662">
        <w:rPr>
          <w:rFonts w:cs="Times New Roman"/>
          <w:b/>
          <w:bCs/>
          <w:lang w:val="cs-CZ"/>
        </w:rPr>
        <w:t>Insolvenční správ</w:t>
      </w:r>
      <w:r w:rsidRPr="00451662">
        <w:rPr>
          <w:rFonts w:cs="Times New Roman"/>
          <w:b/>
          <w:bCs/>
          <w:lang w:val="cs-CZ"/>
        </w:rPr>
        <w:t>ce</w:t>
      </w:r>
      <w:r w:rsidR="00957B89" w:rsidRPr="00451662">
        <w:rPr>
          <w:rFonts w:cs="Times New Roman"/>
          <w:b/>
          <w:bCs/>
          <w:lang w:val="cs-CZ"/>
        </w:rPr>
        <w:t xml:space="preserve"> </w:t>
      </w:r>
      <w:r w:rsidR="00AB3477" w:rsidRPr="00451662">
        <w:rPr>
          <w:rFonts w:cs="Times New Roman"/>
          <w:b/>
          <w:bCs/>
          <w:lang w:val="cs-CZ"/>
        </w:rPr>
        <w:t>nečiní</w:t>
      </w:r>
      <w:r w:rsidR="00EE2076" w:rsidRPr="00451662">
        <w:rPr>
          <w:rFonts w:cs="Times New Roman"/>
          <w:b/>
          <w:bCs/>
          <w:lang w:val="cs-CZ"/>
        </w:rPr>
        <w:t xml:space="preserve"> </w:t>
      </w:r>
      <w:r w:rsidR="004E7EB5" w:rsidRPr="00451662">
        <w:rPr>
          <w:rFonts w:cs="Times New Roman"/>
          <w:b/>
          <w:bCs/>
          <w:lang w:val="cs-CZ"/>
        </w:rPr>
        <w:t>a nebu</w:t>
      </w:r>
      <w:r w:rsidR="00D031FF" w:rsidRPr="00451662">
        <w:rPr>
          <w:rFonts w:cs="Times New Roman"/>
          <w:b/>
          <w:bCs/>
          <w:lang w:val="cs-CZ"/>
        </w:rPr>
        <w:t>de</w:t>
      </w:r>
      <w:r w:rsidR="004E7EB5" w:rsidRPr="00451662">
        <w:rPr>
          <w:rFonts w:cs="Times New Roman"/>
          <w:b/>
          <w:bCs/>
          <w:lang w:val="cs-CZ"/>
        </w:rPr>
        <w:t xml:space="preserve"> </w:t>
      </w:r>
      <w:r w:rsidR="00EE2076" w:rsidRPr="00451662">
        <w:rPr>
          <w:rFonts w:cs="Times New Roman"/>
          <w:b/>
          <w:bCs/>
          <w:lang w:val="cs-CZ"/>
        </w:rPr>
        <w:t>v</w:t>
      </w:r>
      <w:r w:rsidR="009A2EFE" w:rsidRPr="00451662">
        <w:rPr>
          <w:rFonts w:cs="Times New Roman"/>
          <w:b/>
          <w:bCs/>
          <w:lang w:val="cs-CZ"/>
        </w:rPr>
        <w:t> </w:t>
      </w:r>
      <w:r w:rsidR="00EE2076" w:rsidRPr="00451662">
        <w:rPr>
          <w:rFonts w:cs="Times New Roman"/>
          <w:b/>
          <w:bCs/>
          <w:lang w:val="cs-CZ"/>
        </w:rPr>
        <w:t>souvislosti s</w:t>
      </w:r>
      <w:r w:rsidR="009A2EFE" w:rsidRPr="00451662">
        <w:rPr>
          <w:rFonts w:cs="Times New Roman"/>
          <w:b/>
          <w:bCs/>
          <w:lang w:val="cs-CZ"/>
        </w:rPr>
        <w:t> </w:t>
      </w:r>
      <w:r w:rsidR="00EE2076" w:rsidRPr="00451662">
        <w:rPr>
          <w:rFonts w:cs="Times New Roman"/>
          <w:b/>
          <w:bCs/>
          <w:lang w:val="cs-CZ"/>
        </w:rPr>
        <w:t xml:space="preserve">prodejem Předmětu </w:t>
      </w:r>
      <w:r w:rsidR="005F539A" w:rsidRPr="00451662">
        <w:rPr>
          <w:rFonts w:cs="Times New Roman"/>
          <w:b/>
          <w:bCs/>
          <w:lang w:val="cs-CZ"/>
        </w:rPr>
        <w:t>prodeje</w:t>
      </w:r>
      <w:r w:rsidR="00EE2076" w:rsidRPr="00451662">
        <w:rPr>
          <w:rFonts w:cs="Times New Roman"/>
          <w:b/>
          <w:bCs/>
          <w:lang w:val="cs-CZ"/>
        </w:rPr>
        <w:t xml:space="preserve"> </w:t>
      </w:r>
      <w:r w:rsidR="00727758" w:rsidRPr="00451662">
        <w:rPr>
          <w:rFonts w:cs="Times New Roman"/>
          <w:b/>
          <w:bCs/>
          <w:lang w:val="cs-CZ"/>
        </w:rPr>
        <w:t>činit či </w:t>
      </w:r>
      <w:r w:rsidR="004E7EB5" w:rsidRPr="00451662">
        <w:rPr>
          <w:rFonts w:cs="Times New Roman"/>
          <w:b/>
          <w:bCs/>
          <w:lang w:val="cs-CZ"/>
        </w:rPr>
        <w:t xml:space="preserve">poskytovat </w:t>
      </w:r>
      <w:r w:rsidR="00957B89" w:rsidRPr="00451662">
        <w:rPr>
          <w:rFonts w:cs="Times New Roman"/>
          <w:b/>
          <w:bCs/>
          <w:lang w:val="cs-CZ"/>
        </w:rPr>
        <w:t>žádn</w:t>
      </w:r>
      <w:r w:rsidR="00EE2076" w:rsidRPr="00451662">
        <w:rPr>
          <w:rFonts w:cs="Times New Roman"/>
          <w:b/>
          <w:bCs/>
          <w:lang w:val="cs-CZ"/>
        </w:rPr>
        <w:t>á</w:t>
      </w:r>
      <w:r w:rsidR="00957B89" w:rsidRPr="00451662">
        <w:rPr>
          <w:rFonts w:cs="Times New Roman"/>
          <w:b/>
          <w:bCs/>
          <w:lang w:val="cs-CZ"/>
        </w:rPr>
        <w:t xml:space="preserve"> jin</w:t>
      </w:r>
      <w:r w:rsidR="00EE2076" w:rsidRPr="00451662">
        <w:rPr>
          <w:rFonts w:cs="Times New Roman"/>
          <w:b/>
          <w:bCs/>
          <w:lang w:val="cs-CZ"/>
        </w:rPr>
        <w:t>á</w:t>
      </w:r>
      <w:r w:rsidR="00957B89" w:rsidRPr="00451662">
        <w:rPr>
          <w:rFonts w:cs="Times New Roman"/>
          <w:b/>
          <w:bCs/>
          <w:lang w:val="cs-CZ"/>
        </w:rPr>
        <w:t xml:space="preserve"> prohlášení nebo záruky </w:t>
      </w:r>
      <w:r w:rsidR="00EE2076" w:rsidRPr="00451662">
        <w:rPr>
          <w:rFonts w:cs="Times New Roman"/>
          <w:b/>
          <w:bCs/>
          <w:lang w:val="cs-CZ"/>
        </w:rPr>
        <w:t xml:space="preserve">týkající se Předmětu </w:t>
      </w:r>
      <w:r w:rsidR="005F539A" w:rsidRPr="00451662">
        <w:rPr>
          <w:rFonts w:cs="Times New Roman"/>
          <w:b/>
          <w:bCs/>
          <w:lang w:val="cs-CZ"/>
        </w:rPr>
        <w:t>prodeje</w:t>
      </w:r>
      <w:r w:rsidR="00EE2076" w:rsidRPr="00451662">
        <w:rPr>
          <w:rFonts w:cs="Times New Roman"/>
          <w:b/>
          <w:bCs/>
          <w:lang w:val="cs-CZ"/>
        </w:rPr>
        <w:t xml:space="preserve">, než </w:t>
      </w:r>
      <w:r w:rsidR="006A2079" w:rsidRPr="00451662">
        <w:rPr>
          <w:rFonts w:cs="Times New Roman"/>
          <w:b/>
          <w:bCs/>
          <w:lang w:val="cs-CZ"/>
        </w:rPr>
        <w:t xml:space="preserve">která </w:t>
      </w:r>
      <w:r w:rsidR="00661237" w:rsidRPr="00451662">
        <w:rPr>
          <w:rFonts w:cs="Times New Roman"/>
          <w:b/>
          <w:bCs/>
          <w:lang w:val="cs-CZ"/>
        </w:rPr>
        <w:t>jsou uvedena v</w:t>
      </w:r>
      <w:r w:rsidR="009A2EFE" w:rsidRPr="00451662">
        <w:rPr>
          <w:rFonts w:cs="Times New Roman"/>
          <w:b/>
          <w:bCs/>
          <w:lang w:val="cs-CZ"/>
        </w:rPr>
        <w:t> </w:t>
      </w:r>
      <w:r w:rsidR="00661237" w:rsidRPr="00451662">
        <w:rPr>
          <w:rFonts w:cs="Times New Roman"/>
          <w:b/>
          <w:bCs/>
          <w:lang w:val="cs-CZ"/>
        </w:rPr>
        <w:t>návrhu Kupní smlouvy</w:t>
      </w:r>
      <w:r w:rsidR="006A2079" w:rsidRPr="00451662">
        <w:rPr>
          <w:rFonts w:cs="Times New Roman"/>
          <w:b/>
          <w:bCs/>
          <w:lang w:val="cs-CZ"/>
        </w:rPr>
        <w:t xml:space="preserve"> přiloženém k</w:t>
      </w:r>
      <w:r w:rsidR="009A2EFE" w:rsidRPr="00451662">
        <w:rPr>
          <w:rFonts w:cs="Times New Roman"/>
          <w:b/>
          <w:bCs/>
          <w:lang w:val="cs-CZ"/>
        </w:rPr>
        <w:t> </w:t>
      </w:r>
      <w:r w:rsidR="006A2079" w:rsidRPr="00451662">
        <w:rPr>
          <w:rFonts w:cs="Times New Roman"/>
          <w:b/>
          <w:bCs/>
          <w:lang w:val="cs-CZ"/>
        </w:rPr>
        <w:t>tomuto procesnímu dopisu</w:t>
      </w:r>
      <w:r w:rsidR="0008387E" w:rsidRPr="00451662">
        <w:rPr>
          <w:rFonts w:cs="Times New Roman"/>
          <w:b/>
          <w:bCs/>
          <w:lang w:val="cs-CZ"/>
        </w:rPr>
        <w:t xml:space="preserve"> v</w:t>
      </w:r>
      <w:r w:rsidR="009A2EFE" w:rsidRPr="00451662">
        <w:rPr>
          <w:rFonts w:cs="Times New Roman"/>
          <w:b/>
          <w:bCs/>
          <w:lang w:val="cs-CZ"/>
        </w:rPr>
        <w:t> </w:t>
      </w:r>
      <w:r w:rsidR="0008387E" w:rsidRPr="00451662">
        <w:rPr>
          <w:rFonts w:cs="Times New Roman"/>
          <w:b/>
          <w:bCs/>
          <w:lang w:val="cs-CZ"/>
        </w:rPr>
        <w:t>příloze č. 3</w:t>
      </w:r>
      <w:r w:rsidR="00727758" w:rsidRPr="00451662">
        <w:rPr>
          <w:rFonts w:cs="Times New Roman"/>
          <w:b/>
          <w:bCs/>
          <w:lang w:val="cs-CZ"/>
        </w:rPr>
        <w:t>, a </w:t>
      </w:r>
      <w:r w:rsidR="00AB3477" w:rsidRPr="00451662">
        <w:rPr>
          <w:rFonts w:cs="Times New Roman"/>
          <w:b/>
          <w:bCs/>
          <w:lang w:val="cs-CZ"/>
        </w:rPr>
        <w:t xml:space="preserve">každý </w:t>
      </w:r>
      <w:r w:rsidRPr="00451662">
        <w:rPr>
          <w:rFonts w:cs="Times New Roman"/>
          <w:b/>
          <w:bCs/>
          <w:lang w:val="cs-CZ"/>
        </w:rPr>
        <w:t>Z</w:t>
      </w:r>
      <w:r w:rsidR="00AB3477" w:rsidRPr="00451662">
        <w:rPr>
          <w:rFonts w:cs="Times New Roman"/>
          <w:b/>
          <w:bCs/>
          <w:lang w:val="cs-CZ"/>
        </w:rPr>
        <w:t xml:space="preserve">ájemce je povinen </w:t>
      </w:r>
      <w:r w:rsidRPr="00451662">
        <w:rPr>
          <w:rFonts w:cs="Times New Roman"/>
          <w:b/>
          <w:bCs/>
          <w:lang w:val="cs-CZ"/>
        </w:rPr>
        <w:t xml:space="preserve">si </w:t>
      </w:r>
      <w:r w:rsidR="00AB3477" w:rsidRPr="00451662">
        <w:rPr>
          <w:rFonts w:cs="Times New Roman"/>
          <w:b/>
          <w:bCs/>
          <w:lang w:val="cs-CZ"/>
        </w:rPr>
        <w:t xml:space="preserve">provést vlastní prověrku </w:t>
      </w:r>
      <w:r w:rsidR="0008387E" w:rsidRPr="00451662">
        <w:rPr>
          <w:rFonts w:cs="Times New Roman"/>
          <w:b/>
          <w:bCs/>
          <w:lang w:val="cs-CZ"/>
        </w:rPr>
        <w:t>a</w:t>
      </w:r>
      <w:r w:rsidR="00AB3477" w:rsidRPr="00451662">
        <w:rPr>
          <w:rFonts w:cs="Times New Roman"/>
          <w:b/>
          <w:bCs/>
          <w:lang w:val="cs-CZ"/>
        </w:rPr>
        <w:t xml:space="preserve"> šetření stavu Předmětu prodeje v</w:t>
      </w:r>
      <w:r w:rsidR="009A2EFE" w:rsidRPr="00451662">
        <w:rPr>
          <w:rFonts w:cs="Times New Roman"/>
          <w:b/>
          <w:bCs/>
          <w:lang w:val="cs-CZ"/>
        </w:rPr>
        <w:t> </w:t>
      </w:r>
      <w:r w:rsidR="00AB3477" w:rsidRPr="00451662">
        <w:rPr>
          <w:rFonts w:cs="Times New Roman"/>
          <w:b/>
          <w:bCs/>
          <w:lang w:val="cs-CZ"/>
        </w:rPr>
        <w:t xml:space="preserve">rozsahu nezbytném pro jeho rozhodnutí o </w:t>
      </w:r>
      <w:r w:rsidR="0008387E" w:rsidRPr="00451662">
        <w:rPr>
          <w:rFonts w:cs="Times New Roman"/>
          <w:b/>
          <w:bCs/>
          <w:lang w:val="cs-CZ"/>
        </w:rPr>
        <w:t>tom, zda podá Závaznou nabídku</w:t>
      </w:r>
      <w:r w:rsidR="0008387E" w:rsidRPr="00F30B83">
        <w:rPr>
          <w:rFonts w:cs="Times New Roman"/>
          <w:lang w:val="cs-CZ"/>
        </w:rPr>
        <w:t xml:space="preserve"> (jak je tento pojem definován </w:t>
      </w:r>
      <w:r w:rsidR="00065D13" w:rsidRPr="00F30B83">
        <w:rPr>
          <w:rFonts w:cs="Times New Roman"/>
          <w:lang w:val="cs-CZ"/>
        </w:rPr>
        <w:t>níže</w:t>
      </w:r>
      <w:r w:rsidR="0008387E" w:rsidRPr="00F30B83">
        <w:rPr>
          <w:rFonts w:cs="Times New Roman"/>
          <w:lang w:val="cs-CZ"/>
        </w:rPr>
        <w:t>)</w:t>
      </w:r>
      <w:r w:rsidR="00EE2076" w:rsidRPr="00F30B83">
        <w:rPr>
          <w:rFonts w:cs="Times New Roman"/>
          <w:lang w:val="cs-CZ"/>
        </w:rPr>
        <w:t>.</w:t>
      </w:r>
      <w:r w:rsidR="00CC6E44">
        <w:rPr>
          <w:rFonts w:cs="Times New Roman"/>
          <w:lang w:val="cs-CZ"/>
        </w:rPr>
        <w:t xml:space="preserve"> Pokud jde o </w:t>
      </w:r>
      <w:r w:rsidR="00CC6E44">
        <w:rPr>
          <w:rFonts w:cs="Times New Roman"/>
          <w:b/>
          <w:bCs/>
          <w:lang w:val="cs-CZ"/>
        </w:rPr>
        <w:t xml:space="preserve">množství </w:t>
      </w:r>
      <w:r w:rsidR="00C2380A">
        <w:rPr>
          <w:rFonts w:cs="Times New Roman"/>
          <w:b/>
          <w:bCs/>
          <w:lang w:val="cs-CZ"/>
        </w:rPr>
        <w:t xml:space="preserve">a kvalitu </w:t>
      </w:r>
      <w:r w:rsidR="00CC6E44">
        <w:rPr>
          <w:rFonts w:cs="Times New Roman"/>
          <w:b/>
          <w:bCs/>
          <w:lang w:val="cs-CZ"/>
        </w:rPr>
        <w:t xml:space="preserve">vysokopecní strusky </w:t>
      </w:r>
      <w:r w:rsidR="00CC6E44">
        <w:rPr>
          <w:rFonts w:cs="Times New Roman"/>
          <w:lang w:val="cs-CZ"/>
        </w:rPr>
        <w:t xml:space="preserve">nacházející se na výše uvedených parcelách, Insolvenční správce </w:t>
      </w:r>
      <w:r w:rsidR="00CC6E44" w:rsidRPr="00CD1F27">
        <w:rPr>
          <w:rFonts w:cs="Times New Roman"/>
          <w:b/>
          <w:bCs/>
          <w:lang w:val="cs-CZ"/>
        </w:rPr>
        <w:t>umožní po předchozí dohodě každému Zájemci provést své vlastní zkušební vrty</w:t>
      </w:r>
      <w:r w:rsidR="00505F65">
        <w:rPr>
          <w:rFonts w:cs="Times New Roman"/>
          <w:lang w:val="cs-CZ"/>
        </w:rPr>
        <w:t>, a to do 2</w:t>
      </w:r>
      <w:r w:rsidR="00BC6E16">
        <w:rPr>
          <w:rFonts w:cs="Times New Roman"/>
          <w:lang w:val="cs-CZ"/>
        </w:rPr>
        <w:t>6</w:t>
      </w:r>
      <w:r w:rsidR="00505F65">
        <w:rPr>
          <w:rFonts w:cs="Times New Roman"/>
          <w:lang w:val="cs-CZ"/>
        </w:rPr>
        <w:t>.</w:t>
      </w:r>
      <w:r w:rsidR="00C26BB4">
        <w:rPr>
          <w:rFonts w:cs="Times New Roman"/>
          <w:lang w:val="cs-CZ"/>
        </w:rPr>
        <w:t xml:space="preserve"> </w:t>
      </w:r>
      <w:r w:rsidR="00505F65">
        <w:rPr>
          <w:rFonts w:cs="Times New Roman"/>
          <w:lang w:val="cs-CZ"/>
        </w:rPr>
        <w:t>2.</w:t>
      </w:r>
      <w:r w:rsidR="00C26BB4">
        <w:rPr>
          <w:rFonts w:cs="Times New Roman"/>
          <w:lang w:val="cs-CZ"/>
        </w:rPr>
        <w:t xml:space="preserve"> </w:t>
      </w:r>
      <w:r w:rsidR="00505F65">
        <w:rPr>
          <w:rFonts w:cs="Times New Roman"/>
          <w:lang w:val="cs-CZ"/>
        </w:rPr>
        <w:t>2025</w:t>
      </w:r>
      <w:r w:rsidR="00CC6E44">
        <w:rPr>
          <w:rFonts w:cs="Times New Roman"/>
          <w:lang w:val="cs-CZ"/>
        </w:rPr>
        <w:t>, aby si každý Zájemce sám mohl množství</w:t>
      </w:r>
      <w:r w:rsidR="00C2380A">
        <w:rPr>
          <w:rFonts w:cs="Times New Roman"/>
          <w:lang w:val="cs-CZ"/>
        </w:rPr>
        <w:t xml:space="preserve"> a kvalitu</w:t>
      </w:r>
      <w:r w:rsidR="00CC6E44">
        <w:rPr>
          <w:rFonts w:cs="Times New Roman"/>
          <w:lang w:val="cs-CZ"/>
        </w:rPr>
        <w:t xml:space="preserve"> vysokopecní strusky vyhodnotit.</w:t>
      </w:r>
    </w:p>
    <w:p w14:paraId="2E0D3077" w14:textId="70DAB7A8" w:rsidR="009C21C6" w:rsidRPr="00C837C5" w:rsidRDefault="00CD1F27" w:rsidP="00C837C5">
      <w:pPr>
        <w:pStyle w:val="BML2"/>
        <w:numPr>
          <w:ilvl w:val="1"/>
          <w:numId w:val="64"/>
        </w:numPr>
        <w:ind w:left="709" w:hanging="709"/>
        <w:jc w:val="both"/>
        <w:rPr>
          <w:lang w:val="cs-CZ"/>
        </w:rPr>
      </w:pPr>
      <w:r>
        <w:rPr>
          <w:lang w:val="cs-CZ"/>
        </w:rPr>
        <w:t xml:space="preserve">Insolvenční správce upozorňuje, že k vysokopecní strusce </w:t>
      </w:r>
      <w:r w:rsidR="00B174B5">
        <w:rPr>
          <w:lang w:val="cs-CZ"/>
        </w:rPr>
        <w:t>v celkovém</w:t>
      </w:r>
      <w:r w:rsidR="009C21C6" w:rsidRPr="009C21C6">
        <w:rPr>
          <w:lang w:val="cs-CZ"/>
        </w:rPr>
        <w:t xml:space="preserve"> množství 148 076,2 tun </w:t>
      </w:r>
      <w:r>
        <w:rPr>
          <w:lang w:val="cs-CZ"/>
        </w:rPr>
        <w:t>nacházející se na pozemcích</w:t>
      </w:r>
      <w:r w:rsidR="009C21C6" w:rsidRPr="009C21C6">
        <w:rPr>
          <w:lang w:val="cs-CZ"/>
        </w:rPr>
        <w:t xml:space="preserve"> parc. č. 3667/22, parc. č. 3664/16 a parc. č. 3664/2, </w:t>
      </w:r>
      <w:r w:rsidR="00017F33">
        <w:rPr>
          <w:lang w:val="cs-CZ"/>
        </w:rPr>
        <w:t xml:space="preserve">to </w:t>
      </w:r>
      <w:r w:rsidR="009C21C6" w:rsidRPr="009C21C6">
        <w:rPr>
          <w:lang w:val="cs-CZ"/>
        </w:rPr>
        <w:t>vše v katastrálním území Slezská Ostrava</w:t>
      </w:r>
      <w:r>
        <w:rPr>
          <w:lang w:val="cs-CZ"/>
        </w:rPr>
        <w:t>, uplatňuje právo třetí osoba (dále jen „</w:t>
      </w:r>
      <w:r w:rsidRPr="00CD1F27">
        <w:rPr>
          <w:b/>
          <w:bCs/>
          <w:lang w:val="cs-CZ"/>
        </w:rPr>
        <w:t>Sporná struska</w:t>
      </w:r>
      <w:r>
        <w:rPr>
          <w:lang w:val="cs-CZ"/>
        </w:rPr>
        <w:t>“)</w:t>
      </w:r>
      <w:r w:rsidR="00EF0677">
        <w:rPr>
          <w:lang w:val="cs-CZ"/>
        </w:rPr>
        <w:t xml:space="preserve">. </w:t>
      </w:r>
      <w:r w:rsidR="005725A3">
        <w:rPr>
          <w:lang w:val="cs-CZ"/>
        </w:rPr>
        <w:t>K</w:t>
      </w:r>
      <w:r w:rsidR="005F606C">
        <w:rPr>
          <w:lang w:val="cs-CZ"/>
        </w:rPr>
        <w:t xml:space="preserve">e dni vyhotovení tohoto procesního dopisu </w:t>
      </w:r>
      <w:r w:rsidR="005725A3">
        <w:rPr>
          <w:lang w:val="cs-CZ"/>
        </w:rPr>
        <w:t xml:space="preserve">nebyla práva třetí osoby postavena na jisto. Právní režim Sporné strusky bude </w:t>
      </w:r>
      <w:r w:rsidR="00C837C5">
        <w:rPr>
          <w:lang w:val="cs-CZ"/>
        </w:rPr>
        <w:t>dle vývoje situace vypořádán dodatkem procesního dopisu.</w:t>
      </w:r>
      <w:r w:rsidR="005725A3">
        <w:rPr>
          <w:lang w:val="cs-CZ"/>
        </w:rPr>
        <w:t xml:space="preserve"> </w:t>
      </w:r>
    </w:p>
    <w:p w14:paraId="710F7999" w14:textId="53E0BBA9" w:rsidR="00082188" w:rsidRDefault="00960809" w:rsidP="009C21C6">
      <w:pPr>
        <w:pStyle w:val="BML2"/>
        <w:numPr>
          <w:ilvl w:val="1"/>
          <w:numId w:val="64"/>
        </w:numPr>
        <w:ind w:left="709" w:hanging="709"/>
        <w:jc w:val="both"/>
        <w:rPr>
          <w:lang w:val="cs-CZ"/>
        </w:rPr>
      </w:pPr>
      <w:r>
        <w:rPr>
          <w:lang w:val="cs-CZ"/>
        </w:rPr>
        <w:t>Do dne předání Předmětu prodeje bude docházet k těžbě vysokopecní strusky a prodeji takto vytěžené strusky na účet Společnosti.</w:t>
      </w:r>
    </w:p>
    <w:p w14:paraId="623E3AA1" w14:textId="77777777" w:rsidR="009C21C6" w:rsidRPr="00CC6E44" w:rsidRDefault="009C21C6" w:rsidP="009C21C6">
      <w:pPr>
        <w:pStyle w:val="BML2"/>
        <w:numPr>
          <w:ilvl w:val="0"/>
          <w:numId w:val="0"/>
        </w:numPr>
        <w:ind w:left="709"/>
        <w:jc w:val="both"/>
        <w:rPr>
          <w:lang w:val="cs-CZ"/>
        </w:rPr>
      </w:pPr>
    </w:p>
    <w:p w14:paraId="3CE63B71" w14:textId="77C0B9E4" w:rsidR="00163F0B" w:rsidRPr="00F30B83" w:rsidRDefault="0058452E" w:rsidP="002A4CD2">
      <w:pPr>
        <w:pStyle w:val="BML1"/>
        <w:jc w:val="both"/>
        <w:rPr>
          <w:b/>
          <w:bCs/>
          <w:lang w:val="cs-CZ"/>
        </w:rPr>
      </w:pPr>
      <w:bookmarkStart w:id="8" w:name="_Ref111186740"/>
      <w:bookmarkStart w:id="9" w:name="_Ref110592061"/>
      <w:r w:rsidRPr="00F30B83">
        <w:rPr>
          <w:b/>
          <w:bCs/>
          <w:lang w:val="cs-CZ"/>
        </w:rPr>
        <w:t>N</w:t>
      </w:r>
      <w:r w:rsidR="002E1B25" w:rsidRPr="00F30B83">
        <w:rPr>
          <w:b/>
          <w:bCs/>
          <w:lang w:val="cs-CZ"/>
        </w:rPr>
        <w:t>ávrh smluvní dokumentace</w:t>
      </w:r>
      <w:bookmarkEnd w:id="8"/>
      <w:r w:rsidR="00022F4C" w:rsidRPr="00F30B83">
        <w:rPr>
          <w:b/>
          <w:bCs/>
          <w:lang w:val="cs-CZ"/>
        </w:rPr>
        <w:t>, souhlasy potřebné k</w:t>
      </w:r>
      <w:r w:rsidR="009A2EFE" w:rsidRPr="00F30B83">
        <w:rPr>
          <w:b/>
          <w:bCs/>
          <w:lang w:val="cs-CZ"/>
        </w:rPr>
        <w:t> </w:t>
      </w:r>
      <w:r w:rsidR="00022F4C" w:rsidRPr="00F30B83">
        <w:rPr>
          <w:b/>
          <w:bCs/>
          <w:lang w:val="cs-CZ"/>
        </w:rPr>
        <w:t>uskutečnění Transakce</w:t>
      </w:r>
    </w:p>
    <w:p w14:paraId="2DFFE2CF" w14:textId="59207601" w:rsidR="002A4CD2" w:rsidRPr="00F30B83" w:rsidRDefault="007A4140" w:rsidP="002A4CD2">
      <w:pPr>
        <w:pStyle w:val="BML2"/>
        <w:jc w:val="both"/>
        <w:rPr>
          <w:lang w:val="cs-CZ"/>
        </w:rPr>
      </w:pPr>
      <w:bookmarkStart w:id="10" w:name="_Ref111460489"/>
      <w:r w:rsidRPr="00F30B83">
        <w:rPr>
          <w:lang w:val="cs-CZ"/>
        </w:rPr>
        <w:lastRenderedPageBreak/>
        <w:t>V</w:t>
      </w:r>
      <w:r w:rsidR="009A2EFE" w:rsidRPr="00F30B83">
        <w:rPr>
          <w:lang w:val="cs-CZ"/>
        </w:rPr>
        <w:t> </w:t>
      </w:r>
      <w:r w:rsidRPr="009843AD">
        <w:rPr>
          <w:b/>
          <w:bCs/>
          <w:lang w:val="cs-CZ"/>
        </w:rPr>
        <w:t>příloze č. 3</w:t>
      </w:r>
      <w:r w:rsidRPr="00F30B83">
        <w:rPr>
          <w:lang w:val="cs-CZ"/>
        </w:rPr>
        <w:t xml:space="preserve"> tohoto procesního dopisu je pro </w:t>
      </w:r>
      <w:r w:rsidR="00451662">
        <w:rPr>
          <w:lang w:val="cs-CZ"/>
        </w:rPr>
        <w:t>Zájemce</w:t>
      </w:r>
      <w:r w:rsidR="00F2124E">
        <w:rPr>
          <w:lang w:val="cs-CZ"/>
        </w:rPr>
        <w:t xml:space="preserve"> </w:t>
      </w:r>
      <w:bookmarkEnd w:id="10"/>
      <w:r w:rsidR="0035097E">
        <w:rPr>
          <w:lang w:val="cs-CZ"/>
        </w:rPr>
        <w:t>přiložen</w:t>
      </w:r>
      <w:r w:rsidR="002F4012">
        <w:rPr>
          <w:lang w:val="cs-CZ"/>
        </w:rPr>
        <w:t>o</w:t>
      </w:r>
      <w:r w:rsidR="0035097E">
        <w:rPr>
          <w:lang w:val="cs-CZ"/>
        </w:rPr>
        <w:t xml:space="preserve"> </w:t>
      </w:r>
      <w:r w:rsidR="002F4012">
        <w:rPr>
          <w:lang w:val="cs-CZ"/>
        </w:rPr>
        <w:t>znění</w:t>
      </w:r>
      <w:r w:rsidR="0035097E">
        <w:rPr>
          <w:lang w:val="cs-CZ"/>
        </w:rPr>
        <w:t xml:space="preserve"> smlouvy o koupi Předmětu prodeje </w:t>
      </w:r>
      <w:r w:rsidR="00D16339">
        <w:rPr>
          <w:lang w:val="cs-CZ"/>
        </w:rPr>
        <w:t>(též jen</w:t>
      </w:r>
      <w:r w:rsidR="0035097E">
        <w:rPr>
          <w:lang w:val="cs-CZ"/>
        </w:rPr>
        <w:t xml:space="preserve"> „</w:t>
      </w:r>
      <w:r w:rsidR="0035097E" w:rsidRPr="00D16339">
        <w:rPr>
          <w:b/>
          <w:bCs/>
          <w:lang w:val="cs-CZ"/>
        </w:rPr>
        <w:t>Kupní smlouva</w:t>
      </w:r>
      <w:r w:rsidR="00D16339">
        <w:rPr>
          <w:lang w:val="cs-CZ"/>
        </w:rPr>
        <w:t>“)</w:t>
      </w:r>
      <w:r w:rsidR="002F4012">
        <w:rPr>
          <w:lang w:val="cs-CZ"/>
        </w:rPr>
        <w:t>.</w:t>
      </w:r>
    </w:p>
    <w:p w14:paraId="6948C74A" w14:textId="69161316" w:rsidR="002A4CD2" w:rsidRPr="00451662" w:rsidRDefault="0035097E" w:rsidP="002A4CD2">
      <w:pPr>
        <w:pStyle w:val="BML2"/>
        <w:jc w:val="both"/>
        <w:rPr>
          <w:b/>
          <w:bCs/>
          <w:lang w:val="cs-CZ"/>
        </w:rPr>
      </w:pPr>
      <w:r w:rsidRPr="00451662">
        <w:rPr>
          <w:rFonts w:cs="Times New Roman"/>
          <w:b/>
          <w:bCs/>
          <w:lang w:val="cs-CZ"/>
        </w:rPr>
        <w:t xml:space="preserve">Zájemci jsou oprávněni vznášet případné relevantní dotazy ohledně Kupní smlouvy nejpozději do </w:t>
      </w:r>
      <w:r w:rsidR="000F5DDE" w:rsidRPr="00451662">
        <w:rPr>
          <w:rFonts w:cs="Times New Roman"/>
          <w:b/>
          <w:bCs/>
          <w:lang w:val="cs-CZ"/>
        </w:rPr>
        <w:t>15</w:t>
      </w:r>
      <w:r w:rsidR="00E93C10" w:rsidRPr="00451662">
        <w:rPr>
          <w:rFonts w:cs="Times New Roman"/>
          <w:b/>
          <w:bCs/>
          <w:lang w:val="cs-CZ"/>
        </w:rPr>
        <w:t>.</w:t>
      </w:r>
      <w:r w:rsidR="00C26BB4">
        <w:rPr>
          <w:rFonts w:cs="Times New Roman"/>
          <w:b/>
          <w:bCs/>
          <w:lang w:val="cs-CZ"/>
        </w:rPr>
        <w:t xml:space="preserve"> </w:t>
      </w:r>
      <w:r w:rsidR="00E93C10" w:rsidRPr="00451662">
        <w:rPr>
          <w:rFonts w:cs="Times New Roman"/>
          <w:b/>
          <w:bCs/>
          <w:lang w:val="cs-CZ"/>
        </w:rPr>
        <w:t>2.</w:t>
      </w:r>
      <w:r w:rsidR="00C26BB4">
        <w:rPr>
          <w:rFonts w:cs="Times New Roman"/>
          <w:b/>
          <w:bCs/>
          <w:lang w:val="cs-CZ"/>
        </w:rPr>
        <w:t xml:space="preserve"> </w:t>
      </w:r>
      <w:r w:rsidR="00E93C10" w:rsidRPr="00451662">
        <w:rPr>
          <w:rFonts w:cs="Times New Roman"/>
          <w:b/>
          <w:bCs/>
          <w:lang w:val="cs-CZ"/>
        </w:rPr>
        <w:t>2025</w:t>
      </w:r>
      <w:r w:rsidRPr="00451662">
        <w:rPr>
          <w:b/>
          <w:bCs/>
          <w:lang w:val="cs-CZ"/>
        </w:rPr>
        <w:t xml:space="preserve">, přičemž tyto dotazy budou zodpovězeny Insolvenčním správcem a jeho poradci. </w:t>
      </w:r>
    </w:p>
    <w:p w14:paraId="1B67BF82" w14:textId="717DBE07" w:rsidR="002A4CD2" w:rsidRPr="0035097E" w:rsidRDefault="003A4AF6" w:rsidP="002A4CD2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Zájemci berou na vědomí, že Upravené znění (jak je tento pojem definován níže), které budou předkládat jako součást své Závazné nabídky</w:t>
      </w:r>
      <w:r w:rsidR="008D0E80">
        <w:rPr>
          <w:rFonts w:cs="Times New Roman"/>
          <w:lang w:val="cs-CZ"/>
        </w:rPr>
        <w:t xml:space="preserve"> dle čl. 5 níže</w:t>
      </w:r>
      <w:r w:rsidRPr="00F30B83">
        <w:rPr>
          <w:rFonts w:cs="Times New Roman"/>
          <w:lang w:val="cs-CZ"/>
        </w:rPr>
        <w:t xml:space="preserve">, </w:t>
      </w:r>
      <w:r w:rsidRPr="00581CB0">
        <w:rPr>
          <w:rFonts w:cs="Times New Roman"/>
          <w:b/>
          <w:bCs/>
          <w:lang w:val="cs-CZ"/>
        </w:rPr>
        <w:t>se</w:t>
      </w:r>
      <w:r w:rsidRPr="00581CB0">
        <w:rPr>
          <w:b/>
          <w:bCs/>
          <w:lang w:val="cs-CZ"/>
        </w:rPr>
        <w:t xml:space="preserve"> nesmí odchylovat od znění Kupní smlouvy, které tvoří přílohu č. 3 tohoto procesníh</w:t>
      </w:r>
      <w:r w:rsidR="00F2124E">
        <w:rPr>
          <w:b/>
          <w:bCs/>
          <w:lang w:val="cs-CZ"/>
        </w:rPr>
        <w:t>o dopisu v jiném ohledu, než je </w:t>
      </w:r>
      <w:r w:rsidRPr="00581CB0">
        <w:rPr>
          <w:b/>
          <w:bCs/>
          <w:lang w:val="cs-CZ"/>
        </w:rPr>
        <w:t>doplnění údajů Zájemce, výše Kupní ceny</w:t>
      </w:r>
      <w:r w:rsidR="002F6014">
        <w:rPr>
          <w:b/>
          <w:bCs/>
          <w:lang w:val="cs-CZ"/>
        </w:rPr>
        <w:t xml:space="preserve"> </w:t>
      </w:r>
      <w:r w:rsidRPr="00581CB0">
        <w:rPr>
          <w:b/>
          <w:bCs/>
          <w:lang w:val="cs-CZ"/>
        </w:rPr>
        <w:t xml:space="preserve">a případně výlučně technických </w:t>
      </w:r>
      <w:r w:rsidR="00A30F1E" w:rsidRPr="00581CB0">
        <w:rPr>
          <w:b/>
          <w:bCs/>
          <w:lang w:val="cs-CZ"/>
        </w:rPr>
        <w:t>úprav</w:t>
      </w:r>
      <w:r w:rsidRPr="00F30B83">
        <w:rPr>
          <w:lang w:val="cs-CZ"/>
        </w:rPr>
        <w:t>.</w:t>
      </w:r>
      <w:r w:rsidR="0035097E">
        <w:rPr>
          <w:lang w:val="cs-CZ"/>
        </w:rPr>
        <w:t xml:space="preserve"> </w:t>
      </w:r>
    </w:p>
    <w:p w14:paraId="5A7E0012" w14:textId="161457C6" w:rsidR="002F6014" w:rsidRPr="002F6014" w:rsidRDefault="002F6014" w:rsidP="002F6014">
      <w:pPr>
        <w:pStyle w:val="BMH1"/>
      </w:pPr>
      <w:bookmarkStart w:id="11" w:name="_Ref111202023"/>
      <w:bookmarkEnd w:id="9"/>
      <w:r w:rsidRPr="002F6014">
        <w:rPr>
          <w:caps w:val="0"/>
          <w:lang w:val="cs-CZ"/>
        </w:rPr>
        <w:t>Podávání závazných</w:t>
      </w:r>
      <w:r w:rsidRPr="002F6014">
        <w:rPr>
          <w:lang w:val="cs-CZ"/>
        </w:rPr>
        <w:t xml:space="preserve"> </w:t>
      </w:r>
      <w:r w:rsidRPr="002F6014">
        <w:rPr>
          <w:caps w:val="0"/>
          <w:lang w:val="cs-CZ"/>
        </w:rPr>
        <w:t>nabídek</w:t>
      </w:r>
    </w:p>
    <w:p w14:paraId="35B2545B" w14:textId="42DAAF25" w:rsidR="002A4CD2" w:rsidRPr="00F30B83" w:rsidRDefault="003919C1" w:rsidP="00E611B4">
      <w:pPr>
        <w:pStyle w:val="BML2"/>
        <w:jc w:val="both"/>
        <w:rPr>
          <w:lang w:val="cs-CZ"/>
        </w:rPr>
      </w:pPr>
      <w:r w:rsidRPr="00F30B83">
        <w:rPr>
          <w:lang w:val="cs-CZ"/>
        </w:rPr>
        <w:t>V případě, že si Zájemce vyhodnotí, že chce podat závaznou nabídku na koupi Předmětu prodeje, musí splnit podmínky pro podání závazné nabídky dle tohoto čl. 5 tohoto procesního dopisu (</w:t>
      </w:r>
      <w:r w:rsidR="00D16339">
        <w:rPr>
          <w:lang w:val="cs-CZ"/>
        </w:rPr>
        <w:t xml:space="preserve">též </w:t>
      </w:r>
      <w:r w:rsidRPr="00F30B83">
        <w:rPr>
          <w:lang w:val="cs-CZ"/>
        </w:rPr>
        <w:t>jen „</w:t>
      </w:r>
      <w:r w:rsidRPr="00F30B83">
        <w:rPr>
          <w:b/>
          <w:bCs/>
          <w:lang w:val="cs-CZ"/>
        </w:rPr>
        <w:t>Závazná nabídka</w:t>
      </w:r>
      <w:r w:rsidRPr="00F30B83">
        <w:rPr>
          <w:lang w:val="cs-CZ"/>
        </w:rPr>
        <w:t>“).</w:t>
      </w:r>
      <w:bookmarkStart w:id="12" w:name="_Ref175836856"/>
    </w:p>
    <w:p w14:paraId="00ADD559" w14:textId="0EE71F32" w:rsidR="002A4CD2" w:rsidRPr="00F30B83" w:rsidRDefault="00044C6A" w:rsidP="00E611B4">
      <w:pPr>
        <w:pStyle w:val="BML2"/>
        <w:jc w:val="both"/>
        <w:rPr>
          <w:lang w:val="cs-CZ"/>
        </w:rPr>
      </w:pPr>
      <w:bookmarkStart w:id="13" w:name="_Ref175843355"/>
      <w:r w:rsidRPr="00F30B83">
        <w:rPr>
          <w:rFonts w:cs="Times New Roman"/>
          <w:lang w:val="cs-CZ"/>
        </w:rPr>
        <w:t>V případě zájmu</w:t>
      </w:r>
      <w:r w:rsidR="00E35FFE" w:rsidRPr="00F30B83">
        <w:rPr>
          <w:rFonts w:cs="Times New Roman"/>
          <w:lang w:val="cs-CZ"/>
        </w:rPr>
        <w:t xml:space="preserve"> o koupi Předmětu prodeje</w:t>
      </w:r>
      <w:r w:rsidRPr="00F30B83">
        <w:rPr>
          <w:rFonts w:cs="Times New Roman"/>
          <w:lang w:val="cs-CZ"/>
        </w:rPr>
        <w:t xml:space="preserve"> je </w:t>
      </w:r>
      <w:r w:rsidR="00E35FFE" w:rsidRPr="00F30B83">
        <w:rPr>
          <w:rFonts w:cs="Times New Roman"/>
          <w:lang w:val="cs-CZ"/>
        </w:rPr>
        <w:t>Z</w:t>
      </w:r>
      <w:r w:rsidR="001A693E" w:rsidRPr="00F30B83">
        <w:rPr>
          <w:rFonts w:cs="Times New Roman"/>
          <w:lang w:val="cs-CZ"/>
        </w:rPr>
        <w:t xml:space="preserve">ájemce povinen doručit </w:t>
      </w:r>
      <w:r w:rsidRPr="00F30B83">
        <w:rPr>
          <w:rFonts w:cs="Times New Roman"/>
          <w:lang w:val="cs-CZ"/>
        </w:rPr>
        <w:t>svoj</w:t>
      </w:r>
      <w:r w:rsidR="006C3760">
        <w:rPr>
          <w:rFonts w:cs="Times New Roman"/>
          <w:lang w:val="cs-CZ"/>
        </w:rPr>
        <w:t>i</w:t>
      </w:r>
      <w:r w:rsidRPr="00F30B83">
        <w:rPr>
          <w:rFonts w:cs="Times New Roman"/>
          <w:lang w:val="cs-CZ"/>
        </w:rPr>
        <w:t xml:space="preserve"> </w:t>
      </w:r>
      <w:r w:rsidR="003919C1" w:rsidRPr="00F30B83">
        <w:rPr>
          <w:rFonts w:cs="Times New Roman"/>
          <w:lang w:val="cs-CZ"/>
        </w:rPr>
        <w:t>Z</w:t>
      </w:r>
      <w:r w:rsidR="001A693E" w:rsidRPr="00F30B83">
        <w:rPr>
          <w:rFonts w:cs="Times New Roman"/>
          <w:lang w:val="cs-CZ"/>
        </w:rPr>
        <w:t xml:space="preserve">ávaznou nabídku v souladu s tímto </w:t>
      </w:r>
      <w:r w:rsidR="00611FFB" w:rsidRPr="00F30B83">
        <w:rPr>
          <w:rFonts w:cs="Times New Roman"/>
          <w:lang w:val="cs-CZ"/>
        </w:rPr>
        <w:t xml:space="preserve">procesním </w:t>
      </w:r>
      <w:r w:rsidR="001A693E" w:rsidRPr="00F30B83">
        <w:rPr>
          <w:rFonts w:cs="Times New Roman"/>
          <w:lang w:val="cs-CZ"/>
        </w:rPr>
        <w:t>dopisem</w:t>
      </w:r>
      <w:r w:rsidR="00D94678" w:rsidRPr="00F30B83">
        <w:rPr>
          <w:rFonts w:cs="Times New Roman"/>
          <w:lang w:val="cs-CZ"/>
        </w:rPr>
        <w:t>, a to v tištěné písemné formě,</w:t>
      </w:r>
      <w:r w:rsidR="001A693E" w:rsidRPr="00F30B83">
        <w:rPr>
          <w:rFonts w:cs="Times New Roman"/>
          <w:lang w:val="cs-CZ"/>
        </w:rPr>
        <w:t xml:space="preserve"> </w:t>
      </w:r>
      <w:r w:rsidR="00B82649" w:rsidRPr="00F30B83">
        <w:rPr>
          <w:rFonts w:cs="Times New Roman"/>
          <w:lang w:val="cs-CZ"/>
        </w:rPr>
        <w:t>na adresu</w:t>
      </w:r>
      <w:r w:rsidRPr="00F30B83">
        <w:rPr>
          <w:rFonts w:cs="Times New Roman"/>
          <w:lang w:val="cs-CZ"/>
        </w:rPr>
        <w:t>:</w:t>
      </w:r>
      <w:r w:rsidR="00B82649" w:rsidRPr="00F30B83">
        <w:rPr>
          <w:rFonts w:cs="Times New Roman"/>
          <w:lang w:val="cs-CZ"/>
        </w:rPr>
        <w:t xml:space="preserve"> </w:t>
      </w:r>
      <w:r w:rsidR="00443753" w:rsidRPr="00F30B83">
        <w:rPr>
          <w:rFonts w:cs="Times New Roman"/>
          <w:b/>
          <w:bCs/>
          <w:u w:val="single"/>
          <w:lang w:val="cs-CZ"/>
        </w:rPr>
        <w:t>TP Insolvence, v.o.s</w:t>
      </w:r>
      <w:r w:rsidR="00443753" w:rsidRPr="003F0BB6">
        <w:rPr>
          <w:rFonts w:cs="Times New Roman"/>
          <w:b/>
          <w:bCs/>
          <w:u w:val="single"/>
          <w:lang w:val="cs-CZ"/>
        </w:rPr>
        <w:t xml:space="preserve">., Černokostelecká 281/7, Strašnice, </w:t>
      </w:r>
      <w:r w:rsidR="00B94551" w:rsidRPr="003F0BB6">
        <w:rPr>
          <w:rFonts w:cs="Times New Roman"/>
          <w:b/>
          <w:bCs/>
          <w:u w:val="single"/>
          <w:lang w:val="cs-CZ"/>
        </w:rPr>
        <w:t>100 </w:t>
      </w:r>
      <w:r w:rsidR="00443753" w:rsidRPr="003F0BB6">
        <w:rPr>
          <w:rFonts w:cs="Times New Roman"/>
          <w:b/>
          <w:bCs/>
          <w:u w:val="single"/>
          <w:lang w:val="cs-CZ"/>
        </w:rPr>
        <w:t>00 Praha 10, Česká republika</w:t>
      </w:r>
      <w:r w:rsidR="002F4012" w:rsidRPr="003F0BB6">
        <w:rPr>
          <w:rFonts w:cs="Times New Roman"/>
          <w:lang w:val="cs-CZ"/>
        </w:rPr>
        <w:t xml:space="preserve"> </w:t>
      </w:r>
      <w:r w:rsidR="00B82649" w:rsidRPr="003F0BB6">
        <w:rPr>
          <w:rFonts w:cs="Times New Roman"/>
          <w:b/>
          <w:bCs/>
          <w:u w:val="single"/>
          <w:lang w:val="cs-CZ"/>
        </w:rPr>
        <w:t xml:space="preserve">nejpozději do </w:t>
      </w:r>
      <w:r w:rsidR="00E93C10">
        <w:rPr>
          <w:b/>
          <w:bCs/>
          <w:u w:val="single"/>
          <w:lang w:val="cs-CZ"/>
        </w:rPr>
        <w:t>3.</w:t>
      </w:r>
      <w:r w:rsidR="00C26BB4">
        <w:rPr>
          <w:b/>
          <w:bCs/>
          <w:u w:val="single"/>
          <w:lang w:val="cs-CZ"/>
        </w:rPr>
        <w:t xml:space="preserve"> </w:t>
      </w:r>
      <w:r w:rsidR="00E93C10">
        <w:rPr>
          <w:b/>
          <w:bCs/>
          <w:u w:val="single"/>
          <w:lang w:val="cs-CZ"/>
        </w:rPr>
        <w:t>3.</w:t>
      </w:r>
      <w:r w:rsidR="00C26BB4">
        <w:rPr>
          <w:b/>
          <w:bCs/>
          <w:u w:val="single"/>
          <w:lang w:val="cs-CZ"/>
        </w:rPr>
        <w:t xml:space="preserve"> </w:t>
      </w:r>
      <w:r w:rsidR="007623A0" w:rsidRPr="003F0BB6">
        <w:rPr>
          <w:b/>
          <w:bCs/>
          <w:u w:val="single"/>
          <w:lang w:val="cs-CZ"/>
        </w:rPr>
        <w:t>2025 ve 13:00 hod</w:t>
      </w:r>
      <w:r w:rsidR="00B82649" w:rsidRPr="003F0BB6">
        <w:rPr>
          <w:rFonts w:cs="Times New Roman"/>
          <w:lang w:val="cs-CZ"/>
        </w:rPr>
        <w:t>.</w:t>
      </w:r>
      <w:bookmarkEnd w:id="11"/>
      <w:bookmarkEnd w:id="12"/>
      <w:bookmarkEnd w:id="13"/>
      <w:r w:rsidR="001A693E" w:rsidRPr="003F0BB6">
        <w:rPr>
          <w:rFonts w:cs="Times New Roman"/>
          <w:lang w:val="cs-CZ"/>
        </w:rPr>
        <w:t xml:space="preserve"> </w:t>
      </w:r>
      <w:r w:rsidR="000F6E1B" w:rsidRPr="003F0BB6">
        <w:rPr>
          <w:rFonts w:cs="Times New Roman"/>
          <w:lang w:val="cs-CZ"/>
        </w:rPr>
        <w:t>Závazná</w:t>
      </w:r>
      <w:r w:rsidR="000F6E1B" w:rsidRPr="00F30B83">
        <w:rPr>
          <w:rFonts w:cs="Times New Roman"/>
          <w:lang w:val="cs-CZ"/>
        </w:rPr>
        <w:t xml:space="preserve"> nabídka může b</w:t>
      </w:r>
      <w:r w:rsidR="00F2124E">
        <w:rPr>
          <w:rFonts w:cs="Times New Roman"/>
          <w:lang w:val="cs-CZ"/>
        </w:rPr>
        <w:t>ýt pouze v českém jazyce nebo v </w:t>
      </w:r>
      <w:r w:rsidR="000F6E1B" w:rsidRPr="00F30B83">
        <w:rPr>
          <w:rFonts w:cs="Times New Roman"/>
          <w:lang w:val="cs-CZ"/>
        </w:rPr>
        <w:t>anglickém jazyce.</w:t>
      </w:r>
    </w:p>
    <w:p w14:paraId="3147821D" w14:textId="4E8F2653" w:rsidR="00542A0E" w:rsidRPr="00542A0E" w:rsidRDefault="00C26BB4">
      <w:pPr>
        <w:pStyle w:val="BML2"/>
        <w:jc w:val="both"/>
        <w:rPr>
          <w:lang w:val="cs-CZ"/>
        </w:rPr>
      </w:pPr>
      <w:r>
        <w:rPr>
          <w:rFonts w:cs="Times New Roman"/>
          <w:lang w:val="cs-CZ"/>
        </w:rPr>
        <w:t xml:space="preserve">Podaná </w:t>
      </w:r>
      <w:r w:rsidR="00044C6A" w:rsidRPr="00F30B83">
        <w:rPr>
          <w:rFonts w:cs="Times New Roman"/>
          <w:lang w:val="cs-CZ"/>
        </w:rPr>
        <w:t>Závazná nabídka</w:t>
      </w:r>
      <w:r w:rsidR="00EB470D">
        <w:rPr>
          <w:rFonts w:cs="Times New Roman"/>
          <w:lang w:val="cs-CZ"/>
        </w:rPr>
        <w:t xml:space="preserve"> </w:t>
      </w:r>
      <w:r w:rsidR="00044C6A" w:rsidRPr="00F30B83">
        <w:rPr>
          <w:rFonts w:cs="Times New Roman"/>
          <w:lang w:val="cs-CZ"/>
        </w:rPr>
        <w:t>musí být doručena v jednom originálním vyhotovení</w:t>
      </w:r>
      <w:r w:rsidR="00B82649" w:rsidRPr="00F30B83">
        <w:rPr>
          <w:rFonts w:cs="Times New Roman"/>
          <w:lang w:val="cs-CZ"/>
        </w:rPr>
        <w:t>, a to v neprůhledné, uzavřené a neporušené obálce. V levé horní části lícní strany obálky bude uvedena obchodní firma</w:t>
      </w:r>
      <w:r w:rsidR="00E35FFE" w:rsidRPr="00F30B83">
        <w:rPr>
          <w:rFonts w:cs="Times New Roman"/>
          <w:lang w:val="cs-CZ"/>
        </w:rPr>
        <w:t>/jméno a příjmení</w:t>
      </w:r>
      <w:r w:rsidR="00B82649" w:rsidRPr="00F30B83">
        <w:rPr>
          <w:rFonts w:cs="Times New Roman"/>
          <w:lang w:val="cs-CZ"/>
        </w:rPr>
        <w:t xml:space="preserve"> a adresa </w:t>
      </w:r>
      <w:r w:rsidR="00E35FFE" w:rsidRPr="00F30B83">
        <w:rPr>
          <w:rFonts w:cs="Times New Roman"/>
          <w:lang w:val="cs-CZ"/>
        </w:rPr>
        <w:t>Z</w:t>
      </w:r>
      <w:r w:rsidR="00B82649" w:rsidRPr="00F30B83">
        <w:rPr>
          <w:rFonts w:cs="Times New Roman"/>
          <w:lang w:val="cs-CZ"/>
        </w:rPr>
        <w:t>ájemce a pod touto identifikací bude výrazným způsobem uveden text „</w:t>
      </w:r>
      <w:r w:rsidR="00EE1221" w:rsidRPr="00F30B83">
        <w:rPr>
          <w:rFonts w:cs="Times New Roman"/>
          <w:b/>
          <w:bCs/>
          <w:lang w:val="cs-CZ"/>
        </w:rPr>
        <w:t xml:space="preserve">Liberty Ostrava </w:t>
      </w:r>
      <w:r w:rsidR="00B82649" w:rsidRPr="00F30B83">
        <w:rPr>
          <w:rFonts w:cs="Times New Roman"/>
          <w:b/>
          <w:bCs/>
          <w:lang w:val="cs-CZ"/>
        </w:rPr>
        <w:t>– Závazná nabídka</w:t>
      </w:r>
      <w:r w:rsidR="00E35FFE" w:rsidRPr="00F30B83">
        <w:rPr>
          <w:rFonts w:cs="Times New Roman"/>
          <w:b/>
          <w:bCs/>
          <w:lang w:val="cs-CZ"/>
        </w:rPr>
        <w:t xml:space="preserve"> </w:t>
      </w:r>
      <w:r w:rsidR="0002219C">
        <w:rPr>
          <w:rFonts w:cs="Times New Roman"/>
          <w:b/>
          <w:bCs/>
          <w:lang w:val="cs-CZ"/>
        </w:rPr>
        <w:t>–</w:t>
      </w:r>
      <w:r w:rsidR="00E35FFE" w:rsidRPr="00F30B83">
        <w:rPr>
          <w:rFonts w:cs="Times New Roman"/>
          <w:b/>
          <w:bCs/>
          <w:lang w:val="cs-CZ"/>
        </w:rPr>
        <w:t xml:space="preserve"> </w:t>
      </w:r>
      <w:r w:rsidR="00A30F1E">
        <w:rPr>
          <w:rFonts w:cs="Times New Roman"/>
          <w:b/>
          <w:bCs/>
          <w:lang w:val="cs-CZ"/>
        </w:rPr>
        <w:t>Odval Lihovarská</w:t>
      </w:r>
      <w:r w:rsidR="00B82649" w:rsidRPr="00F30B83">
        <w:rPr>
          <w:rFonts w:cs="Times New Roman"/>
          <w:lang w:val="cs-CZ"/>
        </w:rPr>
        <w:t>“</w:t>
      </w:r>
      <w:r w:rsidR="00722DD1">
        <w:rPr>
          <w:rFonts w:cs="Times New Roman"/>
          <w:lang w:val="cs-CZ"/>
        </w:rPr>
        <w:t>. Obálka bude na </w:t>
      </w:r>
      <w:r w:rsidR="006577D8" w:rsidRPr="00F30B83">
        <w:rPr>
          <w:rFonts w:cs="Times New Roman"/>
          <w:lang w:val="cs-CZ"/>
        </w:rPr>
        <w:t>uzavření zapečetěna či obdobným způsobe</w:t>
      </w:r>
      <w:r w:rsidR="00451662">
        <w:rPr>
          <w:rFonts w:cs="Times New Roman"/>
          <w:lang w:val="cs-CZ"/>
        </w:rPr>
        <w:t>m</w:t>
      </w:r>
      <w:r w:rsidR="006577D8" w:rsidRPr="00F30B83">
        <w:rPr>
          <w:rFonts w:cs="Times New Roman"/>
          <w:lang w:val="cs-CZ"/>
        </w:rPr>
        <w:t xml:space="preserve"> upravena proti neoprávněné manipulaci</w:t>
      </w:r>
      <w:r w:rsidR="00E35FFE" w:rsidRPr="00F30B83">
        <w:rPr>
          <w:rFonts w:cs="Times New Roman"/>
          <w:lang w:val="cs-CZ"/>
        </w:rPr>
        <w:t xml:space="preserve"> (například lepícím štítkem a přes něj provedeným podpisem Zájemce)</w:t>
      </w:r>
      <w:r w:rsidR="006577D8" w:rsidRPr="00F30B83">
        <w:rPr>
          <w:rFonts w:cs="Times New Roman"/>
          <w:lang w:val="cs-CZ"/>
        </w:rPr>
        <w:t>.</w:t>
      </w:r>
      <w:r w:rsidR="00542A0E">
        <w:rPr>
          <w:rFonts w:cs="Times New Roman"/>
          <w:lang w:val="cs-CZ"/>
        </w:rPr>
        <w:t xml:space="preserve"> </w:t>
      </w:r>
    </w:p>
    <w:p w14:paraId="59E97F2C" w14:textId="2B4E8756" w:rsidR="002A4CD2" w:rsidRPr="00F30B83" w:rsidRDefault="006577D8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Závazné nabídky doručené Insolvenční</w:t>
      </w:r>
      <w:r w:rsidR="003919C1" w:rsidRPr="00F30B83">
        <w:rPr>
          <w:rFonts w:cs="Times New Roman"/>
          <w:lang w:val="cs-CZ"/>
        </w:rPr>
        <w:t>mu</w:t>
      </w:r>
      <w:r w:rsidRPr="00F30B83">
        <w:rPr>
          <w:rFonts w:cs="Times New Roman"/>
          <w:lang w:val="cs-CZ"/>
        </w:rPr>
        <w:t xml:space="preserve"> správ</w:t>
      </w:r>
      <w:r w:rsidR="003919C1" w:rsidRPr="00F30B83">
        <w:rPr>
          <w:rFonts w:cs="Times New Roman"/>
          <w:lang w:val="cs-CZ"/>
        </w:rPr>
        <w:t>ci</w:t>
      </w:r>
      <w:r w:rsidRPr="00F30B83">
        <w:rPr>
          <w:rFonts w:cs="Times New Roman"/>
          <w:lang w:val="cs-CZ"/>
        </w:rPr>
        <w:t xml:space="preserve"> po výše uvedeném termínu a Závazné nabídky, které </w:t>
      </w:r>
      <w:r w:rsidR="00801BC3" w:rsidRPr="00F30B83">
        <w:rPr>
          <w:rFonts w:cs="Times New Roman"/>
          <w:lang w:val="cs-CZ"/>
        </w:rPr>
        <w:t>nebudou odpovídat</w:t>
      </w:r>
      <w:r w:rsidRPr="00F30B83">
        <w:rPr>
          <w:rFonts w:cs="Times New Roman"/>
          <w:lang w:val="cs-CZ"/>
        </w:rPr>
        <w:t xml:space="preserve"> požadavkům </w:t>
      </w:r>
      <w:r w:rsidR="00801BC3" w:rsidRPr="00F30B83">
        <w:rPr>
          <w:rFonts w:cs="Times New Roman"/>
          <w:lang w:val="cs-CZ"/>
        </w:rPr>
        <w:t>tohoto procesního dopisu,</w:t>
      </w:r>
      <w:r w:rsidRPr="00F30B83">
        <w:rPr>
          <w:rFonts w:cs="Times New Roman"/>
          <w:lang w:val="cs-CZ"/>
        </w:rPr>
        <w:t xml:space="preserve"> mohou být dle uvážení Insolvenční</w:t>
      </w:r>
      <w:r w:rsidR="003919C1" w:rsidRPr="00F30B83">
        <w:rPr>
          <w:rFonts w:cs="Times New Roman"/>
          <w:lang w:val="cs-CZ"/>
        </w:rPr>
        <w:t>ho</w:t>
      </w:r>
      <w:r w:rsidRPr="00F30B83">
        <w:rPr>
          <w:rFonts w:cs="Times New Roman"/>
          <w:lang w:val="cs-CZ"/>
        </w:rPr>
        <w:t xml:space="preserve"> správ</w:t>
      </w:r>
      <w:r w:rsidR="003919C1" w:rsidRPr="00F30B83">
        <w:rPr>
          <w:rFonts w:cs="Times New Roman"/>
          <w:lang w:val="cs-CZ"/>
        </w:rPr>
        <w:t>ce</w:t>
      </w:r>
      <w:r w:rsidRPr="00F30B83">
        <w:rPr>
          <w:rFonts w:cs="Times New Roman"/>
          <w:lang w:val="cs-CZ"/>
        </w:rPr>
        <w:t xml:space="preserve"> z výběrového řízení bez dalšího vyloučeny</w:t>
      </w:r>
      <w:r w:rsidR="003919C1" w:rsidRPr="00F30B83">
        <w:rPr>
          <w:rFonts w:cs="Times New Roman"/>
          <w:lang w:val="cs-CZ"/>
        </w:rPr>
        <w:t xml:space="preserve"> a nemusí k n</w:t>
      </w:r>
      <w:r w:rsidR="007F3555" w:rsidRPr="00F30B83">
        <w:rPr>
          <w:rFonts w:cs="Times New Roman"/>
          <w:lang w:val="cs-CZ"/>
        </w:rPr>
        <w:t>i</w:t>
      </w:r>
      <w:r w:rsidR="003919C1" w:rsidRPr="00F30B83">
        <w:rPr>
          <w:rFonts w:cs="Times New Roman"/>
          <w:lang w:val="cs-CZ"/>
        </w:rPr>
        <w:t>m být dle uvážení Insolvenčního správce přihlíženo.</w:t>
      </w:r>
      <w:bookmarkStart w:id="14" w:name="_Ref111126767"/>
    </w:p>
    <w:p w14:paraId="73182AC6" w14:textId="6965813C" w:rsidR="006577D8" w:rsidRPr="00F30B83" w:rsidRDefault="006577D8" w:rsidP="00E611B4">
      <w:pPr>
        <w:pStyle w:val="BML2"/>
        <w:jc w:val="both"/>
        <w:rPr>
          <w:lang w:val="cs-CZ"/>
        </w:rPr>
      </w:pPr>
      <w:bookmarkStart w:id="15" w:name="_Ref175843294"/>
      <w:r w:rsidRPr="00F30B83">
        <w:rPr>
          <w:rFonts w:cs="Times New Roman"/>
          <w:lang w:val="cs-CZ"/>
        </w:rPr>
        <w:t>Závazná nabídka musí obsahovat následující informace</w:t>
      </w:r>
      <w:r w:rsidR="00555289">
        <w:rPr>
          <w:rFonts w:cs="Times New Roman"/>
          <w:lang w:val="cs-CZ"/>
        </w:rPr>
        <w:t xml:space="preserve"> a dokumenty</w:t>
      </w:r>
      <w:r w:rsidRPr="00F30B83">
        <w:rPr>
          <w:rFonts w:cs="Times New Roman"/>
          <w:lang w:val="cs-CZ"/>
        </w:rPr>
        <w:t>:</w:t>
      </w:r>
      <w:bookmarkEnd w:id="14"/>
      <w:bookmarkEnd w:id="15"/>
    </w:p>
    <w:p w14:paraId="012DF3AE" w14:textId="4D155917" w:rsidR="006577D8" w:rsidRPr="00A30F1E" w:rsidRDefault="00201584">
      <w:pPr>
        <w:pStyle w:val="BMa1"/>
        <w:numPr>
          <w:ilvl w:val="0"/>
          <w:numId w:val="47"/>
        </w:numPr>
        <w:jc w:val="both"/>
        <w:rPr>
          <w:b/>
          <w:bCs/>
          <w:lang w:val="cs-CZ"/>
        </w:rPr>
      </w:pPr>
      <w:r w:rsidRPr="00A30F1E">
        <w:rPr>
          <w:b/>
          <w:bCs/>
          <w:lang w:val="cs-CZ"/>
        </w:rPr>
        <w:t xml:space="preserve">Označení </w:t>
      </w:r>
      <w:r w:rsidR="003919C1" w:rsidRPr="00A30F1E">
        <w:rPr>
          <w:b/>
          <w:bCs/>
          <w:lang w:val="cs-CZ"/>
        </w:rPr>
        <w:t>Z</w:t>
      </w:r>
      <w:r w:rsidRPr="00A30F1E">
        <w:rPr>
          <w:b/>
          <w:bCs/>
          <w:lang w:val="cs-CZ"/>
        </w:rPr>
        <w:t>ájemce</w:t>
      </w:r>
    </w:p>
    <w:p w14:paraId="62AA6965" w14:textId="5E8DEADC" w:rsidR="002A4CD2" w:rsidRPr="00F30B83" w:rsidRDefault="00BD0838" w:rsidP="00E611B4">
      <w:pPr>
        <w:pStyle w:val="BMi2"/>
        <w:jc w:val="both"/>
        <w:rPr>
          <w:lang w:val="cs-CZ"/>
        </w:rPr>
      </w:pPr>
      <w:r w:rsidRPr="00F30B83">
        <w:rPr>
          <w:lang w:val="cs-CZ"/>
        </w:rPr>
        <w:t>Identifikaci</w:t>
      </w:r>
      <w:r w:rsidR="00201584" w:rsidRPr="00F30B83">
        <w:rPr>
          <w:lang w:val="cs-CZ"/>
        </w:rPr>
        <w:t xml:space="preserve"> </w:t>
      </w:r>
      <w:r w:rsidR="003919C1" w:rsidRPr="00F30B83">
        <w:rPr>
          <w:lang w:val="cs-CZ"/>
        </w:rPr>
        <w:t>Z</w:t>
      </w:r>
      <w:r w:rsidR="00201584" w:rsidRPr="00F30B83">
        <w:rPr>
          <w:lang w:val="cs-CZ"/>
        </w:rPr>
        <w:t xml:space="preserve">ájemce, </w:t>
      </w:r>
      <w:r w:rsidR="003919C1" w:rsidRPr="00F30B83">
        <w:rPr>
          <w:lang w:val="cs-CZ"/>
        </w:rPr>
        <w:t xml:space="preserve">stručný </w:t>
      </w:r>
      <w:r w:rsidR="00201584" w:rsidRPr="00F30B83">
        <w:rPr>
          <w:lang w:val="cs-CZ"/>
        </w:rPr>
        <w:t xml:space="preserve">popis </w:t>
      </w:r>
      <w:r w:rsidR="003919C1" w:rsidRPr="00F30B83">
        <w:rPr>
          <w:lang w:val="cs-CZ"/>
        </w:rPr>
        <w:t xml:space="preserve">jeho </w:t>
      </w:r>
      <w:r w:rsidR="00201584" w:rsidRPr="00F30B83">
        <w:rPr>
          <w:lang w:val="cs-CZ"/>
        </w:rPr>
        <w:t xml:space="preserve">činnosti, </w:t>
      </w:r>
      <w:r w:rsidR="003919C1" w:rsidRPr="00F30B83">
        <w:rPr>
          <w:lang w:val="cs-CZ"/>
        </w:rPr>
        <w:t xml:space="preserve">a v případě Zájemce, který je právnickou osobou, </w:t>
      </w:r>
      <w:r w:rsidR="00201584" w:rsidRPr="00F30B83">
        <w:rPr>
          <w:lang w:val="cs-CZ"/>
        </w:rPr>
        <w:t xml:space="preserve">uvedení </w:t>
      </w:r>
      <w:r w:rsidR="003919C1" w:rsidRPr="00F30B83">
        <w:rPr>
          <w:lang w:val="cs-CZ"/>
        </w:rPr>
        <w:t xml:space="preserve">jeho </w:t>
      </w:r>
      <w:r w:rsidR="00201584" w:rsidRPr="00F30B83">
        <w:rPr>
          <w:lang w:val="cs-CZ"/>
        </w:rPr>
        <w:t>skutečného majitele.</w:t>
      </w:r>
    </w:p>
    <w:p w14:paraId="0577EC14" w14:textId="3D3C8E41" w:rsidR="00FB0ED0" w:rsidRPr="00F30B83" w:rsidRDefault="00FB0ED0" w:rsidP="00613457">
      <w:pPr>
        <w:pStyle w:val="BMi2"/>
        <w:jc w:val="both"/>
        <w:rPr>
          <w:lang w:val="cs-CZ"/>
        </w:rPr>
      </w:pPr>
      <w:r w:rsidRPr="00F30B83">
        <w:rPr>
          <w:lang w:val="cs-CZ"/>
        </w:rPr>
        <w:t xml:space="preserve">Prohlášení Zájemce, že není osobou, na kterou se vztahuje zákaz nabývání majetku náležejícího do majetkové podstaty ve smyslu ustanovení § 295 </w:t>
      </w:r>
      <w:r w:rsidR="00451662">
        <w:rPr>
          <w:lang w:val="cs-CZ"/>
        </w:rPr>
        <w:t xml:space="preserve">InsZ, či </w:t>
      </w:r>
      <w:r w:rsidR="000C026D">
        <w:rPr>
          <w:lang w:val="cs-CZ"/>
        </w:rPr>
        <w:t>že mu byla povolena výjimka ze zákazu nabývání ve smyslu § 295 odst. 3 InsZ.</w:t>
      </w:r>
    </w:p>
    <w:p w14:paraId="0665C42E" w14:textId="7CD8EBA3" w:rsidR="00F22C73" w:rsidRPr="00F30B83" w:rsidRDefault="00F22C73" w:rsidP="00E611B4">
      <w:pPr>
        <w:pStyle w:val="BMi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Uvedení kontaktní osoby </w:t>
      </w:r>
      <w:r w:rsidR="003919C1" w:rsidRPr="00F30B83">
        <w:rPr>
          <w:rFonts w:cs="Times New Roman"/>
          <w:lang w:val="cs-CZ"/>
        </w:rPr>
        <w:t>Z</w:t>
      </w:r>
      <w:r w:rsidRPr="00F30B83">
        <w:rPr>
          <w:rFonts w:cs="Times New Roman"/>
          <w:lang w:val="cs-CZ"/>
        </w:rPr>
        <w:t>ájemce</w:t>
      </w:r>
      <w:r w:rsidR="008A74CD" w:rsidRPr="00F30B83">
        <w:rPr>
          <w:rFonts w:cs="Times New Roman"/>
          <w:lang w:val="cs-CZ"/>
        </w:rPr>
        <w:t xml:space="preserve"> pro účely komunikace ve věci </w:t>
      </w:r>
      <w:r w:rsidRPr="00F30B83">
        <w:rPr>
          <w:rFonts w:cs="Times New Roman"/>
          <w:lang w:val="cs-CZ"/>
        </w:rPr>
        <w:t>Závazné nabídky</w:t>
      </w:r>
      <w:r w:rsidR="003919C1" w:rsidRPr="00F30B83">
        <w:rPr>
          <w:rFonts w:cs="Times New Roman"/>
          <w:lang w:val="cs-CZ"/>
        </w:rPr>
        <w:t xml:space="preserve"> a kontaktních údajů (telefon a e</w:t>
      </w:r>
      <w:r w:rsidR="00D436F2">
        <w:rPr>
          <w:rFonts w:cs="Times New Roman"/>
          <w:lang w:val="cs-CZ"/>
        </w:rPr>
        <w:t>-</w:t>
      </w:r>
      <w:r w:rsidR="003919C1" w:rsidRPr="00F30B83">
        <w:rPr>
          <w:rFonts w:cs="Times New Roman"/>
          <w:lang w:val="cs-CZ"/>
        </w:rPr>
        <w:t>mailov</w:t>
      </w:r>
      <w:r w:rsidR="008D3A25" w:rsidRPr="00F30B83">
        <w:rPr>
          <w:rFonts w:cs="Times New Roman"/>
          <w:lang w:val="cs-CZ"/>
        </w:rPr>
        <w:t>á</w:t>
      </w:r>
      <w:r w:rsidR="003919C1" w:rsidRPr="00F30B83">
        <w:rPr>
          <w:rFonts w:cs="Times New Roman"/>
          <w:lang w:val="cs-CZ"/>
        </w:rPr>
        <w:t xml:space="preserve"> adresa) této osoby, respektive uvedení kontaktních údajů (telefon a e</w:t>
      </w:r>
      <w:r w:rsidR="00D436F2">
        <w:rPr>
          <w:rFonts w:cs="Times New Roman"/>
          <w:lang w:val="cs-CZ"/>
        </w:rPr>
        <w:t>-</w:t>
      </w:r>
      <w:r w:rsidR="003919C1" w:rsidRPr="00F30B83">
        <w:rPr>
          <w:rFonts w:cs="Times New Roman"/>
          <w:lang w:val="cs-CZ"/>
        </w:rPr>
        <w:t>mailov</w:t>
      </w:r>
      <w:r w:rsidR="008D3A25" w:rsidRPr="00F30B83">
        <w:rPr>
          <w:rFonts w:cs="Times New Roman"/>
          <w:lang w:val="cs-CZ"/>
        </w:rPr>
        <w:t>á</w:t>
      </w:r>
      <w:r w:rsidR="003919C1" w:rsidRPr="00F30B83">
        <w:rPr>
          <w:rFonts w:cs="Times New Roman"/>
          <w:lang w:val="cs-CZ"/>
        </w:rPr>
        <w:t xml:space="preserve"> adresa) Zájemce</w:t>
      </w:r>
      <w:r w:rsidRPr="00F30B83">
        <w:rPr>
          <w:rFonts w:cs="Times New Roman"/>
          <w:lang w:val="cs-CZ"/>
        </w:rPr>
        <w:t>.</w:t>
      </w:r>
      <w:r w:rsidR="000F6E1B" w:rsidRPr="00F30B83">
        <w:rPr>
          <w:rFonts w:cs="Times New Roman"/>
          <w:lang w:val="cs-CZ"/>
        </w:rPr>
        <w:t xml:space="preserve"> Zájemce bere na vědomí, že veškerá komunikace s ním po podání Závazné nabídky bude zasílána na e</w:t>
      </w:r>
      <w:r w:rsidR="00D436F2">
        <w:rPr>
          <w:rFonts w:cs="Times New Roman"/>
          <w:lang w:val="cs-CZ"/>
        </w:rPr>
        <w:t>-</w:t>
      </w:r>
      <w:r w:rsidR="000F6E1B" w:rsidRPr="00F30B83">
        <w:rPr>
          <w:rFonts w:cs="Times New Roman"/>
          <w:lang w:val="cs-CZ"/>
        </w:rPr>
        <w:t>mailovou adresu Zájemce, kterou Zájemce uvede v Závazné nabídce, nestanoví-li tento procesní dopis výslovně jinak.</w:t>
      </w:r>
    </w:p>
    <w:p w14:paraId="3F7986CC" w14:textId="77777777" w:rsidR="00476738" w:rsidRPr="00F30B83" w:rsidRDefault="00076004" w:rsidP="00E611B4">
      <w:pPr>
        <w:pStyle w:val="BMa1"/>
        <w:jc w:val="both"/>
        <w:rPr>
          <w:b/>
          <w:bCs/>
          <w:lang w:val="cs-CZ"/>
        </w:rPr>
      </w:pPr>
      <w:r w:rsidRPr="00F30B83">
        <w:rPr>
          <w:b/>
          <w:bCs/>
          <w:lang w:val="cs-CZ"/>
        </w:rPr>
        <w:t>Kupní cena a její financování</w:t>
      </w:r>
    </w:p>
    <w:p w14:paraId="0B6E1983" w14:textId="0B8BD207" w:rsidR="002A4CD2" w:rsidRPr="00F30B83" w:rsidRDefault="00BD0838">
      <w:pPr>
        <w:pStyle w:val="BMi2"/>
        <w:numPr>
          <w:ilvl w:val="0"/>
          <w:numId w:val="43"/>
        </w:numPr>
        <w:jc w:val="both"/>
        <w:rPr>
          <w:lang w:val="cs-CZ"/>
        </w:rPr>
      </w:pPr>
      <w:r w:rsidRPr="00F30B83">
        <w:rPr>
          <w:lang w:val="cs-CZ"/>
        </w:rPr>
        <w:lastRenderedPageBreak/>
        <w:t xml:space="preserve">Výši </w:t>
      </w:r>
      <w:r w:rsidR="00076004" w:rsidRPr="00F30B83">
        <w:rPr>
          <w:lang w:val="cs-CZ"/>
        </w:rPr>
        <w:t xml:space="preserve">kupní ceny </w:t>
      </w:r>
      <w:r w:rsidRPr="00F30B83">
        <w:rPr>
          <w:lang w:val="cs-CZ"/>
        </w:rPr>
        <w:t xml:space="preserve">uvedenou </w:t>
      </w:r>
      <w:r w:rsidR="00E33E1A" w:rsidRPr="00F30B83">
        <w:rPr>
          <w:lang w:val="cs-CZ"/>
        </w:rPr>
        <w:t xml:space="preserve">v </w:t>
      </w:r>
      <w:r w:rsidR="00076004" w:rsidRPr="00F30B83">
        <w:rPr>
          <w:lang w:val="cs-CZ"/>
        </w:rPr>
        <w:t>českých korunách,</w:t>
      </w:r>
      <w:r w:rsidR="00722DD1">
        <w:rPr>
          <w:lang w:val="cs-CZ"/>
        </w:rPr>
        <w:t xml:space="preserve"> kterou je zájemce připraven za </w:t>
      </w:r>
      <w:r w:rsidR="00076004" w:rsidRPr="00F30B83">
        <w:rPr>
          <w:lang w:val="cs-CZ"/>
        </w:rPr>
        <w:t xml:space="preserve">koupi </w:t>
      </w:r>
      <w:r w:rsidR="00EE1221" w:rsidRPr="00F30B83">
        <w:rPr>
          <w:lang w:val="cs-CZ"/>
        </w:rPr>
        <w:t xml:space="preserve">Předmětu </w:t>
      </w:r>
      <w:r w:rsidR="005F539A" w:rsidRPr="00F30B83">
        <w:rPr>
          <w:lang w:val="cs-CZ"/>
        </w:rPr>
        <w:t>prodeje</w:t>
      </w:r>
      <w:r w:rsidR="00EE1221" w:rsidRPr="00F30B83">
        <w:rPr>
          <w:lang w:val="cs-CZ"/>
        </w:rPr>
        <w:t xml:space="preserve"> </w:t>
      </w:r>
      <w:r w:rsidR="00903EE4">
        <w:rPr>
          <w:lang w:val="cs-CZ"/>
        </w:rPr>
        <w:t xml:space="preserve">s jeho součástmi </w:t>
      </w:r>
      <w:r w:rsidR="00076004" w:rsidRPr="00F30B83">
        <w:rPr>
          <w:lang w:val="cs-CZ"/>
        </w:rPr>
        <w:t>v souladu s</w:t>
      </w:r>
      <w:r w:rsidR="0063355A" w:rsidRPr="00F30B83">
        <w:rPr>
          <w:lang w:val="cs-CZ"/>
        </w:rPr>
        <w:t> Kupní smlouvou</w:t>
      </w:r>
      <w:r w:rsidR="00076004" w:rsidRPr="00F30B83">
        <w:rPr>
          <w:lang w:val="cs-CZ"/>
        </w:rPr>
        <w:t xml:space="preserve"> zaplatit (</w:t>
      </w:r>
      <w:r w:rsidR="00D16339">
        <w:rPr>
          <w:lang w:val="cs-CZ"/>
        </w:rPr>
        <w:t>též</w:t>
      </w:r>
      <w:r w:rsidR="00EE1221" w:rsidRPr="00F30B83">
        <w:rPr>
          <w:lang w:val="cs-CZ"/>
        </w:rPr>
        <w:t> jen </w:t>
      </w:r>
      <w:r w:rsidR="00076004" w:rsidRPr="00F30B83">
        <w:rPr>
          <w:lang w:val="cs-CZ"/>
        </w:rPr>
        <w:t>„</w:t>
      </w:r>
      <w:r w:rsidR="00076004" w:rsidRPr="00F30B83">
        <w:rPr>
          <w:b/>
          <w:bCs/>
          <w:lang w:val="cs-CZ"/>
        </w:rPr>
        <w:t>Kupní cena</w:t>
      </w:r>
      <w:r w:rsidR="00076004" w:rsidRPr="00F30B83">
        <w:rPr>
          <w:lang w:val="cs-CZ"/>
        </w:rPr>
        <w:t>“).</w:t>
      </w:r>
      <w:r w:rsidR="00B1620E" w:rsidRPr="00F30B83">
        <w:rPr>
          <w:lang w:val="cs-CZ"/>
        </w:rPr>
        <w:t xml:space="preserve"> Kupní cena musí být nabídnuta za celý Předmět prodeje jako jedna částka.</w:t>
      </w:r>
    </w:p>
    <w:p w14:paraId="4785F7AB" w14:textId="722E658A" w:rsidR="002A4CD2" w:rsidRPr="002F4012" w:rsidRDefault="00D57C5E">
      <w:pPr>
        <w:pStyle w:val="BMi2"/>
        <w:numPr>
          <w:ilvl w:val="0"/>
          <w:numId w:val="43"/>
        </w:numPr>
        <w:jc w:val="both"/>
        <w:rPr>
          <w:u w:val="single"/>
          <w:lang w:val="cs-CZ"/>
        </w:rPr>
      </w:pPr>
      <w:r w:rsidRPr="00F30B83">
        <w:rPr>
          <w:rFonts w:cs="Times New Roman"/>
          <w:lang w:val="cs-CZ"/>
        </w:rPr>
        <w:t xml:space="preserve">Kupní cena musí být uvedena </w:t>
      </w:r>
      <w:r w:rsidR="00E33E1A" w:rsidRPr="00F30B83">
        <w:rPr>
          <w:rFonts w:cs="Times New Roman"/>
          <w:lang w:val="cs-CZ"/>
        </w:rPr>
        <w:t>konkrétní</w:t>
      </w:r>
      <w:r w:rsidRPr="00F30B83">
        <w:rPr>
          <w:rFonts w:cs="Times New Roman"/>
          <w:lang w:val="cs-CZ"/>
        </w:rPr>
        <w:t xml:space="preserve"> částkou</w:t>
      </w:r>
      <w:r w:rsidR="00542A0E">
        <w:rPr>
          <w:rFonts w:cs="Times New Roman"/>
          <w:lang w:val="cs-CZ"/>
        </w:rPr>
        <w:t>, přičemž bude uvedena částka bez daně z přidané hodnoty, daň z přidané hodnoty (21</w:t>
      </w:r>
      <w:r w:rsidR="00C26BB4">
        <w:rPr>
          <w:rFonts w:cs="Times New Roman"/>
          <w:lang w:val="cs-CZ"/>
        </w:rPr>
        <w:t xml:space="preserve"> </w:t>
      </w:r>
      <w:r w:rsidR="00542A0E">
        <w:rPr>
          <w:rFonts w:cs="Times New Roman"/>
          <w:lang w:val="cs-CZ"/>
        </w:rPr>
        <w:t xml:space="preserve">%), a celková nabízená </w:t>
      </w:r>
      <w:r w:rsidR="00C2380A">
        <w:rPr>
          <w:rFonts w:cs="Times New Roman"/>
          <w:lang w:val="cs-CZ"/>
        </w:rPr>
        <w:t xml:space="preserve">Kupní cena </w:t>
      </w:r>
      <w:r w:rsidR="00542A0E">
        <w:rPr>
          <w:rFonts w:cs="Times New Roman"/>
          <w:lang w:val="cs-CZ"/>
        </w:rPr>
        <w:t>zahrnující daň z přidané hodnoty.</w:t>
      </w:r>
      <w:r w:rsidRPr="00F30B83">
        <w:rPr>
          <w:rFonts w:cs="Times New Roman"/>
          <w:lang w:val="cs-CZ"/>
        </w:rPr>
        <w:t xml:space="preserve"> </w:t>
      </w:r>
      <w:r w:rsidRPr="002F4012">
        <w:rPr>
          <w:rFonts w:cs="Times New Roman"/>
          <w:u w:val="single"/>
          <w:lang w:val="cs-CZ"/>
        </w:rPr>
        <w:t xml:space="preserve">Kupní cena nesmí být uvedena ve formě rozmezí určitých hodnot </w:t>
      </w:r>
      <w:r w:rsidR="0063355A" w:rsidRPr="002F4012">
        <w:rPr>
          <w:rFonts w:cs="Times New Roman"/>
          <w:u w:val="single"/>
          <w:lang w:val="cs-CZ"/>
        </w:rPr>
        <w:t>či</w:t>
      </w:r>
      <w:r w:rsidRPr="002F4012">
        <w:rPr>
          <w:rFonts w:cs="Times New Roman"/>
          <w:u w:val="single"/>
          <w:lang w:val="cs-CZ"/>
        </w:rPr>
        <w:t xml:space="preserve"> jako výpočet na základě vzorce – takto určená Kupní cena nebude považována za dostatečnou pro splnění náležitostí Závazné nabídky.</w:t>
      </w:r>
    </w:p>
    <w:p w14:paraId="79D37B41" w14:textId="74203DE9" w:rsidR="00D57C5E" w:rsidRPr="00F30B83" w:rsidRDefault="00D57C5E">
      <w:pPr>
        <w:pStyle w:val="BMi2"/>
        <w:numPr>
          <w:ilvl w:val="0"/>
          <w:numId w:val="43"/>
        </w:numPr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Potvrzení, že </w:t>
      </w:r>
      <w:r w:rsidR="00357FC1" w:rsidRPr="00F30B83">
        <w:rPr>
          <w:rFonts w:cs="Times New Roman"/>
          <w:lang w:val="cs-CZ"/>
        </w:rPr>
        <w:t>Z</w:t>
      </w:r>
      <w:r w:rsidRPr="00F30B83">
        <w:rPr>
          <w:rFonts w:cs="Times New Roman"/>
          <w:lang w:val="cs-CZ"/>
        </w:rPr>
        <w:t>ájemce má dostatečné prostředky k</w:t>
      </w:r>
      <w:r w:rsidR="00BD0838" w:rsidRPr="00F30B83">
        <w:rPr>
          <w:rFonts w:cs="Times New Roman"/>
          <w:lang w:val="cs-CZ"/>
        </w:rPr>
        <w:t> dokončení Transakce, včetně</w:t>
      </w:r>
      <w:r w:rsidR="00A43F7C" w:rsidRPr="00F30B83">
        <w:rPr>
          <w:rFonts w:cs="Times New Roman"/>
          <w:lang w:val="cs-CZ"/>
        </w:rPr>
        <w:t xml:space="preserve"> uvedení </w:t>
      </w:r>
      <w:r w:rsidR="009F744D" w:rsidRPr="00F30B83">
        <w:rPr>
          <w:rFonts w:cs="Times New Roman"/>
          <w:lang w:val="cs-CZ"/>
        </w:rPr>
        <w:t>původu</w:t>
      </w:r>
      <w:r w:rsidR="00A43F7C" w:rsidRPr="00F30B83">
        <w:rPr>
          <w:rFonts w:cs="Times New Roman"/>
          <w:lang w:val="cs-CZ"/>
        </w:rPr>
        <w:t xml:space="preserve"> takových prostředků. </w:t>
      </w:r>
      <w:r w:rsidR="002774A4" w:rsidRPr="00F30B83">
        <w:rPr>
          <w:rFonts w:cs="Times New Roman"/>
          <w:lang w:val="cs-CZ"/>
        </w:rPr>
        <w:t>Insolvenční správ</w:t>
      </w:r>
      <w:r w:rsidR="00357FC1" w:rsidRPr="00F30B83">
        <w:rPr>
          <w:rFonts w:cs="Times New Roman"/>
          <w:lang w:val="cs-CZ"/>
        </w:rPr>
        <w:t>ce</w:t>
      </w:r>
      <w:r w:rsidR="002774A4" w:rsidRPr="00F30B83">
        <w:rPr>
          <w:rFonts w:cs="Times New Roman"/>
          <w:lang w:val="cs-CZ"/>
        </w:rPr>
        <w:t xml:space="preserve"> může po </w:t>
      </w:r>
      <w:r w:rsidR="00357FC1" w:rsidRPr="00F30B83">
        <w:rPr>
          <w:rFonts w:cs="Times New Roman"/>
          <w:lang w:val="cs-CZ"/>
        </w:rPr>
        <w:t>Z</w:t>
      </w:r>
      <w:r w:rsidR="002774A4" w:rsidRPr="00F30B83">
        <w:rPr>
          <w:rFonts w:cs="Times New Roman"/>
          <w:lang w:val="cs-CZ"/>
        </w:rPr>
        <w:t xml:space="preserve">ájemcích požadovat prokázání dostupnosti </w:t>
      </w:r>
      <w:r w:rsidR="00B94551" w:rsidRPr="00F30B83">
        <w:rPr>
          <w:rFonts w:cs="Times New Roman"/>
          <w:lang w:val="cs-CZ"/>
        </w:rPr>
        <w:t xml:space="preserve">či původu </w:t>
      </w:r>
      <w:r w:rsidR="002774A4" w:rsidRPr="00F30B83">
        <w:rPr>
          <w:rFonts w:cs="Times New Roman"/>
          <w:lang w:val="cs-CZ"/>
        </w:rPr>
        <w:t>finančních prostředků nezbytných pro dokončení Transakce.</w:t>
      </w:r>
    </w:p>
    <w:p w14:paraId="412C5FEE" w14:textId="77777777" w:rsidR="002774A4" w:rsidRPr="00F30B83" w:rsidRDefault="002774A4" w:rsidP="00E611B4">
      <w:pPr>
        <w:pStyle w:val="BMa1"/>
        <w:jc w:val="both"/>
        <w:rPr>
          <w:b/>
          <w:bCs/>
          <w:lang w:val="cs-CZ"/>
        </w:rPr>
      </w:pPr>
      <w:bookmarkStart w:id="16" w:name="_Hlk176272449"/>
      <w:r w:rsidRPr="00F30B83">
        <w:rPr>
          <w:b/>
          <w:bCs/>
          <w:lang w:val="cs-CZ"/>
        </w:rPr>
        <w:t>Podmínky uzavření a vypořádání Transakce</w:t>
      </w:r>
    </w:p>
    <w:p w14:paraId="5E68F5EA" w14:textId="28974150" w:rsidR="002774A4" w:rsidRPr="00F30B83" w:rsidRDefault="003C24A2">
      <w:pPr>
        <w:pStyle w:val="BMi2"/>
        <w:numPr>
          <w:ilvl w:val="0"/>
          <w:numId w:val="44"/>
        </w:numPr>
        <w:jc w:val="both"/>
        <w:rPr>
          <w:lang w:val="cs-CZ"/>
        </w:rPr>
      </w:pPr>
      <w:r>
        <w:rPr>
          <w:lang w:val="cs-CZ"/>
        </w:rPr>
        <w:t>Prohlášení,</w:t>
      </w:r>
      <w:r w:rsidR="008B5D82" w:rsidRPr="00F30B83">
        <w:rPr>
          <w:lang w:val="cs-CZ"/>
        </w:rPr>
        <w:t xml:space="preserve"> že (i) si zájemce-právnická osoba zajistil a získal veškerá nezbytná interní a externí schválení a souhlasy nezbyt</w:t>
      </w:r>
      <w:r w:rsidR="00722DD1">
        <w:rPr>
          <w:lang w:val="cs-CZ"/>
        </w:rPr>
        <w:t>né pro podání Závazné nabídky a </w:t>
      </w:r>
      <w:r w:rsidR="008B5D82" w:rsidRPr="00F30B83">
        <w:rPr>
          <w:lang w:val="cs-CZ"/>
        </w:rPr>
        <w:t>uskutečnění Transakce, (</w:t>
      </w:r>
      <w:proofErr w:type="spellStart"/>
      <w:r w:rsidR="008B5D82" w:rsidRPr="00F30B83">
        <w:rPr>
          <w:lang w:val="cs-CZ"/>
        </w:rPr>
        <w:t>ii</w:t>
      </w:r>
      <w:proofErr w:type="spellEnd"/>
      <w:r w:rsidR="008B5D82" w:rsidRPr="00F30B83">
        <w:rPr>
          <w:lang w:val="cs-CZ"/>
        </w:rPr>
        <w:t xml:space="preserve">) Zájemce je oprávněn a schopen uzavřít Kupní smlouvu ve znění, které předložil v souladu s článkem </w:t>
      </w:r>
      <w:r w:rsidR="008B5D82" w:rsidRPr="00F30B83">
        <w:rPr>
          <w:lang w:val="cs-CZ"/>
        </w:rPr>
        <w:fldChar w:fldCharType="begin"/>
      </w:r>
      <w:r w:rsidR="008B5D82" w:rsidRPr="00F30B83">
        <w:rPr>
          <w:lang w:val="cs-CZ"/>
        </w:rPr>
        <w:instrText xml:space="preserve"> REF _Ref175843294 \r \h </w:instrText>
      </w:r>
      <w:r w:rsidR="008B5D82" w:rsidRPr="00F30B83">
        <w:rPr>
          <w:lang w:val="cs-CZ"/>
        </w:rPr>
      </w:r>
      <w:r w:rsidR="008B5D82" w:rsidRPr="00F30B83">
        <w:rPr>
          <w:lang w:val="cs-CZ"/>
        </w:rPr>
        <w:fldChar w:fldCharType="separate"/>
      </w:r>
      <w:r w:rsidR="00DC163C">
        <w:rPr>
          <w:lang w:val="cs-CZ"/>
        </w:rPr>
        <w:t>5.5</w:t>
      </w:r>
      <w:r w:rsidR="008B5D82" w:rsidRPr="00F30B83">
        <w:rPr>
          <w:lang w:val="cs-CZ"/>
        </w:rPr>
        <w:fldChar w:fldCharType="end"/>
      </w:r>
      <w:r w:rsidR="008B5D82" w:rsidRPr="00F30B83">
        <w:rPr>
          <w:lang w:val="cs-CZ"/>
        </w:rPr>
        <w:fldChar w:fldCharType="begin"/>
      </w:r>
      <w:r w:rsidR="008B5D82" w:rsidRPr="00F30B83">
        <w:rPr>
          <w:lang w:val="cs-CZ"/>
        </w:rPr>
        <w:instrText xml:space="preserve"> REF _Ref175824616 \r \h </w:instrText>
      </w:r>
      <w:r w:rsidR="008B5D82" w:rsidRPr="00F30B83">
        <w:rPr>
          <w:lang w:val="cs-CZ"/>
        </w:rPr>
      </w:r>
      <w:r w:rsidR="008B5D82" w:rsidRPr="00F30B83">
        <w:rPr>
          <w:lang w:val="cs-CZ"/>
        </w:rPr>
        <w:fldChar w:fldCharType="separate"/>
      </w:r>
      <w:r w:rsidR="00DC163C">
        <w:rPr>
          <w:lang w:val="cs-CZ"/>
        </w:rPr>
        <w:t>(i)</w:t>
      </w:r>
      <w:r w:rsidR="008B5D82" w:rsidRPr="00F30B83">
        <w:rPr>
          <w:lang w:val="cs-CZ"/>
        </w:rPr>
        <w:fldChar w:fldCharType="end"/>
      </w:r>
      <w:r w:rsidR="008B5D82" w:rsidRPr="00F30B83">
        <w:rPr>
          <w:lang w:val="cs-CZ"/>
        </w:rPr>
        <w:t xml:space="preserve"> níže jako součást své Závazné nabídky</w:t>
      </w:r>
      <w:r w:rsidR="000C026D">
        <w:rPr>
          <w:lang w:val="cs-CZ"/>
        </w:rPr>
        <w:t xml:space="preserve">. </w:t>
      </w:r>
    </w:p>
    <w:bookmarkEnd w:id="16"/>
    <w:p w14:paraId="5F3CD923" w14:textId="227BD3B4" w:rsidR="002774A4" w:rsidRPr="00F30B83" w:rsidRDefault="002774A4" w:rsidP="00E611B4">
      <w:pPr>
        <w:pStyle w:val="BMa1"/>
        <w:jc w:val="both"/>
        <w:rPr>
          <w:b/>
          <w:bCs/>
          <w:lang w:val="cs-CZ"/>
        </w:rPr>
      </w:pPr>
      <w:r w:rsidRPr="00F30B83">
        <w:rPr>
          <w:b/>
          <w:bCs/>
          <w:lang w:val="cs-CZ"/>
        </w:rPr>
        <w:t>Časování Transakce</w:t>
      </w:r>
    </w:p>
    <w:p w14:paraId="6FE725B9" w14:textId="2E9177DF" w:rsidR="00AA0601" w:rsidRDefault="00AA0601">
      <w:pPr>
        <w:pStyle w:val="BMa1"/>
        <w:numPr>
          <w:ilvl w:val="0"/>
          <w:numId w:val="59"/>
        </w:numPr>
        <w:tabs>
          <w:tab w:val="clear" w:pos="1418"/>
          <w:tab w:val="num" w:pos="2127"/>
        </w:tabs>
        <w:ind w:left="1985" w:hanging="567"/>
        <w:jc w:val="both"/>
        <w:rPr>
          <w:bCs/>
          <w:lang w:val="cs-CZ"/>
        </w:rPr>
      </w:pPr>
      <w:bookmarkStart w:id="17" w:name="_Ref111126772"/>
      <w:bookmarkStart w:id="18" w:name="_Ref175824616"/>
      <w:r w:rsidRPr="00AA0601">
        <w:rPr>
          <w:bCs/>
          <w:lang w:val="cs-CZ"/>
        </w:rPr>
        <w:t xml:space="preserve">Zájemce v rámci Závazné nabídky předloží </w:t>
      </w:r>
      <w:r w:rsidR="007623A0">
        <w:rPr>
          <w:bCs/>
          <w:lang w:val="cs-CZ"/>
        </w:rPr>
        <w:t>prohlášení</w:t>
      </w:r>
      <w:r w:rsidRPr="00AA0601">
        <w:rPr>
          <w:bCs/>
          <w:lang w:val="cs-CZ"/>
        </w:rPr>
        <w:t xml:space="preserve">, že je schopen vypořádat Transakci (tj. uzavřít Kupní smlouvu a uhradit v jejím souladu Kupní cenu), a to následujícím způsobem: </w:t>
      </w:r>
      <w:r w:rsidRPr="00AA0601">
        <w:rPr>
          <w:lang w:val="cs-CZ"/>
        </w:rPr>
        <w:t>(i)</w:t>
      </w:r>
      <w:r w:rsidRPr="00AA0601">
        <w:rPr>
          <w:bCs/>
          <w:lang w:val="cs-CZ"/>
        </w:rPr>
        <w:t xml:space="preserve"> první část Kupní ceny </w:t>
      </w:r>
      <w:r w:rsidR="00A04FB5">
        <w:rPr>
          <w:bCs/>
          <w:lang w:val="cs-CZ"/>
        </w:rPr>
        <w:t>bude kryta z Jistoty složené ve výši</w:t>
      </w:r>
      <w:r w:rsidRPr="00AA0601">
        <w:rPr>
          <w:bCs/>
          <w:lang w:val="cs-CZ"/>
        </w:rPr>
        <w:t xml:space="preserve"> 50.000.000 Kč </w:t>
      </w:r>
      <w:r w:rsidRPr="00AA0601">
        <w:rPr>
          <w:lang w:val="cs-CZ"/>
        </w:rPr>
        <w:t>(</w:t>
      </w:r>
      <w:proofErr w:type="spellStart"/>
      <w:r w:rsidRPr="00AA0601">
        <w:rPr>
          <w:lang w:val="cs-CZ"/>
        </w:rPr>
        <w:t>ii</w:t>
      </w:r>
      <w:proofErr w:type="spellEnd"/>
      <w:r w:rsidRPr="00AA0601">
        <w:rPr>
          <w:lang w:val="cs-CZ"/>
        </w:rPr>
        <w:t>)</w:t>
      </w:r>
      <w:r w:rsidRPr="00AA0601">
        <w:rPr>
          <w:bCs/>
          <w:lang w:val="cs-CZ"/>
        </w:rPr>
        <w:t> </w:t>
      </w:r>
      <w:r w:rsidR="006A07EB">
        <w:rPr>
          <w:bCs/>
          <w:lang w:val="cs-CZ"/>
        </w:rPr>
        <w:t>zbylou</w:t>
      </w:r>
      <w:r w:rsidR="006A07EB" w:rsidRPr="00AA0601">
        <w:rPr>
          <w:bCs/>
          <w:lang w:val="cs-CZ"/>
        </w:rPr>
        <w:t xml:space="preserve"> </w:t>
      </w:r>
      <w:r w:rsidRPr="00AA0601">
        <w:rPr>
          <w:bCs/>
          <w:lang w:val="cs-CZ"/>
        </w:rPr>
        <w:t>část</w:t>
      </w:r>
      <w:r w:rsidR="006A07EB">
        <w:rPr>
          <w:bCs/>
          <w:lang w:val="cs-CZ"/>
        </w:rPr>
        <w:t xml:space="preserve"> celkové</w:t>
      </w:r>
      <w:r w:rsidRPr="00AA0601">
        <w:rPr>
          <w:bCs/>
          <w:lang w:val="cs-CZ"/>
        </w:rPr>
        <w:t xml:space="preserve"> Kupní ceny uhradí Zájemce nejpozději</w:t>
      </w:r>
      <w:r w:rsidR="00A04FB5">
        <w:rPr>
          <w:bCs/>
          <w:lang w:val="cs-CZ"/>
        </w:rPr>
        <w:t xml:space="preserve"> do </w:t>
      </w:r>
      <w:r w:rsidR="006A07EB">
        <w:rPr>
          <w:bCs/>
          <w:lang w:val="cs-CZ"/>
        </w:rPr>
        <w:t>20. 3. 2025.</w:t>
      </w:r>
      <w:r w:rsidR="0035097E">
        <w:rPr>
          <w:bCs/>
          <w:lang w:val="cs-CZ"/>
        </w:rPr>
        <w:t xml:space="preserve"> </w:t>
      </w:r>
    </w:p>
    <w:p w14:paraId="3AE40AE3" w14:textId="24B0A629" w:rsidR="002774A4" w:rsidRPr="00AA0601" w:rsidRDefault="00AA0601" w:rsidP="00AA0601">
      <w:pPr>
        <w:pStyle w:val="BMa1"/>
        <w:numPr>
          <w:ilvl w:val="0"/>
          <w:numId w:val="0"/>
        </w:numPr>
        <w:ind w:left="709"/>
        <w:rPr>
          <w:b/>
          <w:bCs/>
        </w:rPr>
      </w:pPr>
      <w:r>
        <w:t>(e)</w:t>
      </w:r>
      <w:r>
        <w:tab/>
      </w:r>
      <w:proofErr w:type="spellStart"/>
      <w:r w:rsidR="002774A4" w:rsidRPr="00AA0601">
        <w:rPr>
          <w:b/>
          <w:bCs/>
        </w:rPr>
        <w:t>Návrh</w:t>
      </w:r>
      <w:proofErr w:type="spellEnd"/>
      <w:r w:rsidR="002774A4" w:rsidRPr="00AA0601">
        <w:rPr>
          <w:b/>
          <w:bCs/>
        </w:rPr>
        <w:t xml:space="preserve"> </w:t>
      </w:r>
      <w:bookmarkEnd w:id="17"/>
      <w:proofErr w:type="spellStart"/>
      <w:r w:rsidR="009716DD" w:rsidRPr="00AA0601">
        <w:rPr>
          <w:b/>
          <w:bCs/>
        </w:rPr>
        <w:t>Kupní</w:t>
      </w:r>
      <w:proofErr w:type="spellEnd"/>
      <w:r w:rsidR="009716DD" w:rsidRPr="00AA0601">
        <w:rPr>
          <w:b/>
          <w:bCs/>
        </w:rPr>
        <w:t xml:space="preserve"> </w:t>
      </w:r>
      <w:proofErr w:type="spellStart"/>
      <w:r w:rsidR="009716DD" w:rsidRPr="00AA0601">
        <w:rPr>
          <w:b/>
          <w:bCs/>
        </w:rPr>
        <w:t>smlouvy</w:t>
      </w:r>
      <w:bookmarkEnd w:id="18"/>
      <w:proofErr w:type="spellEnd"/>
    </w:p>
    <w:p w14:paraId="39133159" w14:textId="19E93F50" w:rsidR="002A4CD2" w:rsidRDefault="00B30712">
      <w:pPr>
        <w:pStyle w:val="BMi2"/>
        <w:numPr>
          <w:ilvl w:val="0"/>
          <w:numId w:val="45"/>
        </w:numPr>
        <w:jc w:val="both"/>
        <w:rPr>
          <w:lang w:val="cs-CZ"/>
        </w:rPr>
      </w:pPr>
      <w:r w:rsidRPr="00F30B83">
        <w:rPr>
          <w:lang w:val="cs-CZ"/>
        </w:rPr>
        <w:t xml:space="preserve">Kompletní </w:t>
      </w:r>
      <w:r w:rsidR="0063355A" w:rsidRPr="00F30B83">
        <w:rPr>
          <w:lang w:val="cs-CZ"/>
        </w:rPr>
        <w:t xml:space="preserve">doplněné </w:t>
      </w:r>
      <w:r w:rsidR="00A8387D" w:rsidRPr="00F30B83">
        <w:rPr>
          <w:lang w:val="cs-CZ"/>
        </w:rPr>
        <w:t xml:space="preserve">znění </w:t>
      </w:r>
      <w:r w:rsidR="00EB5A6B" w:rsidRPr="00F30B83">
        <w:rPr>
          <w:lang w:val="cs-CZ"/>
        </w:rPr>
        <w:t xml:space="preserve">návrhu </w:t>
      </w:r>
      <w:r w:rsidR="0063355A" w:rsidRPr="00F30B83">
        <w:rPr>
          <w:lang w:val="cs-CZ"/>
        </w:rPr>
        <w:t>Kupní smlouvy</w:t>
      </w:r>
      <w:r w:rsidR="00A04FB5">
        <w:rPr>
          <w:lang w:val="cs-CZ"/>
        </w:rPr>
        <w:t xml:space="preserve"> s ověřenými podpisy osob oprávněných jednat za Zájemce v příslušném počtu stejnopisů </w:t>
      </w:r>
      <w:r w:rsidR="00EB5A6B" w:rsidRPr="00F30B83">
        <w:rPr>
          <w:lang w:val="cs-CZ"/>
        </w:rPr>
        <w:t>(</w:t>
      </w:r>
      <w:r w:rsidR="00D16339">
        <w:rPr>
          <w:lang w:val="cs-CZ"/>
        </w:rPr>
        <w:t>též</w:t>
      </w:r>
      <w:r w:rsidR="00D16339" w:rsidRPr="00F30B83">
        <w:rPr>
          <w:lang w:val="cs-CZ"/>
        </w:rPr>
        <w:t xml:space="preserve"> </w:t>
      </w:r>
      <w:r w:rsidR="00EB5A6B" w:rsidRPr="00F30B83">
        <w:rPr>
          <w:lang w:val="cs-CZ"/>
        </w:rPr>
        <w:t>jen „</w:t>
      </w:r>
      <w:r w:rsidR="00B140E6" w:rsidRPr="00F30B83">
        <w:rPr>
          <w:b/>
          <w:bCs/>
          <w:lang w:val="cs-CZ"/>
        </w:rPr>
        <w:t>Upravené znění</w:t>
      </w:r>
      <w:r w:rsidR="00EB5A6B" w:rsidRPr="00F30B83">
        <w:rPr>
          <w:lang w:val="cs-CZ"/>
        </w:rPr>
        <w:t>“). Upraven</w:t>
      </w:r>
      <w:r w:rsidR="00B140E6" w:rsidRPr="00F30B83">
        <w:rPr>
          <w:lang w:val="cs-CZ"/>
        </w:rPr>
        <w:t>é</w:t>
      </w:r>
      <w:r w:rsidR="00EB5A6B" w:rsidRPr="00F30B83">
        <w:rPr>
          <w:lang w:val="cs-CZ"/>
        </w:rPr>
        <w:t xml:space="preserve"> </w:t>
      </w:r>
      <w:r w:rsidR="00B140E6" w:rsidRPr="00F30B83">
        <w:rPr>
          <w:lang w:val="cs-CZ"/>
        </w:rPr>
        <w:t xml:space="preserve">znění </w:t>
      </w:r>
      <w:r w:rsidR="00EB5A6B" w:rsidRPr="00F30B83">
        <w:rPr>
          <w:lang w:val="cs-CZ"/>
        </w:rPr>
        <w:t>nesmí obsahovat žádná nedokončená ustanovení, text</w:t>
      </w:r>
      <w:r w:rsidRPr="00F30B83">
        <w:rPr>
          <w:lang w:val="cs-CZ"/>
        </w:rPr>
        <w:t>y</w:t>
      </w:r>
      <w:r w:rsidR="00EB5A6B" w:rsidRPr="00F30B83">
        <w:rPr>
          <w:lang w:val="cs-CZ"/>
        </w:rPr>
        <w:t xml:space="preserve"> v hranatých závorkách, komentáře či jiné poznámky</w:t>
      </w:r>
      <w:r w:rsidR="005248BE" w:rsidRPr="00F30B83">
        <w:rPr>
          <w:lang w:val="cs-CZ"/>
        </w:rPr>
        <w:t xml:space="preserve"> a nelze odkazovat na jiný dokument</w:t>
      </w:r>
      <w:r w:rsidR="00EB5A6B" w:rsidRPr="00F30B83">
        <w:rPr>
          <w:lang w:val="cs-CZ"/>
        </w:rPr>
        <w:t>.</w:t>
      </w:r>
      <w:r w:rsidR="00A04FB5">
        <w:rPr>
          <w:lang w:val="cs-CZ"/>
        </w:rPr>
        <w:t xml:space="preserve"> </w:t>
      </w:r>
    </w:p>
    <w:p w14:paraId="7F9BDFD7" w14:textId="76D5C99F" w:rsidR="00546AC0" w:rsidRPr="00F30B83" w:rsidRDefault="00546AC0">
      <w:pPr>
        <w:pStyle w:val="BMi2"/>
        <w:numPr>
          <w:ilvl w:val="0"/>
          <w:numId w:val="45"/>
        </w:numPr>
        <w:jc w:val="both"/>
        <w:rPr>
          <w:lang w:val="cs-CZ"/>
        </w:rPr>
      </w:pPr>
      <w:r>
        <w:rPr>
          <w:lang w:val="cs-CZ"/>
        </w:rPr>
        <w:t>Kupní cena je v návrhu Kupní smlouvy tvořena součtem dvou částek – cena za</w:t>
      </w:r>
      <w:r w:rsidR="00C351D0">
        <w:rPr>
          <w:lang w:val="cs-CZ"/>
        </w:rPr>
        <w:t xml:space="preserve"> Předmět prodeje bez Vlečky na Odvalu Lihovarská a cena za</w:t>
      </w:r>
      <w:r>
        <w:rPr>
          <w:lang w:val="cs-CZ"/>
        </w:rPr>
        <w:t xml:space="preserve"> </w:t>
      </w:r>
      <w:r w:rsidRPr="00546AC0">
        <w:rPr>
          <w:lang w:val="cs-CZ"/>
        </w:rPr>
        <w:t>Vlečku</w:t>
      </w:r>
      <w:r w:rsidR="00C351D0">
        <w:rPr>
          <w:lang w:val="cs-CZ"/>
        </w:rPr>
        <w:t xml:space="preserve"> na Odvalu Lihovarská, přičemž cena za Vlečku na Odvalu Lihovarská bude </w:t>
      </w:r>
      <w:r w:rsidRPr="00546AC0">
        <w:rPr>
          <w:lang w:val="cs-CZ"/>
        </w:rPr>
        <w:t>uvedena z</w:t>
      </w:r>
      <w:r w:rsidR="00786599">
        <w:rPr>
          <w:lang w:val="cs-CZ"/>
        </w:rPr>
        <w:t> </w:t>
      </w:r>
      <w:r w:rsidRPr="00546AC0">
        <w:rPr>
          <w:lang w:val="cs-CZ"/>
        </w:rPr>
        <w:t xml:space="preserve">celkové nabízené částky výhradně v poměru, který bude </w:t>
      </w:r>
      <w:r w:rsidR="00C351D0">
        <w:rPr>
          <w:lang w:val="cs-CZ"/>
        </w:rPr>
        <w:t>I</w:t>
      </w:r>
      <w:r w:rsidRPr="00546AC0">
        <w:rPr>
          <w:lang w:val="cs-CZ"/>
        </w:rPr>
        <w:t>nsolvenčním správcem zveřejněn ve formě dodatku</w:t>
      </w:r>
      <w:r w:rsidR="007F207D">
        <w:rPr>
          <w:lang w:val="cs-CZ"/>
        </w:rPr>
        <w:t xml:space="preserve"> tohoto</w:t>
      </w:r>
      <w:r w:rsidRPr="00546AC0">
        <w:rPr>
          <w:lang w:val="cs-CZ"/>
        </w:rPr>
        <w:t xml:space="preserve"> procesního dopisu</w:t>
      </w:r>
      <w:r w:rsidR="00C351D0">
        <w:rPr>
          <w:lang w:val="cs-CZ"/>
        </w:rPr>
        <w:t>.</w:t>
      </w:r>
    </w:p>
    <w:p w14:paraId="0EAF0F23" w14:textId="3B5B2DFB" w:rsidR="002774A4" w:rsidRPr="00AA0601" w:rsidRDefault="00AA0601" w:rsidP="00AA0601">
      <w:pPr>
        <w:pStyle w:val="BMi2"/>
        <w:numPr>
          <w:ilvl w:val="0"/>
          <w:numId w:val="0"/>
        </w:numPr>
        <w:ind w:firstLine="851"/>
        <w:jc w:val="both"/>
        <w:rPr>
          <w:b/>
          <w:bCs/>
          <w:lang w:val="cs-CZ"/>
        </w:rPr>
      </w:pPr>
      <w:r>
        <w:rPr>
          <w:lang w:val="cs-CZ"/>
        </w:rPr>
        <w:t xml:space="preserve">(f) </w:t>
      </w:r>
      <w:r>
        <w:rPr>
          <w:lang w:val="cs-CZ"/>
        </w:rPr>
        <w:tab/>
      </w:r>
      <w:r w:rsidR="002774A4" w:rsidRPr="00AA0601">
        <w:rPr>
          <w:b/>
          <w:bCs/>
          <w:lang w:val="cs-CZ"/>
        </w:rPr>
        <w:t>Ostatní</w:t>
      </w:r>
    </w:p>
    <w:p w14:paraId="28A000AD" w14:textId="41F8C07D" w:rsidR="002A4CD2" w:rsidRPr="00F30B83" w:rsidRDefault="00555289">
      <w:pPr>
        <w:pStyle w:val="BMi2"/>
        <w:numPr>
          <w:ilvl w:val="0"/>
          <w:numId w:val="46"/>
        </w:numPr>
        <w:jc w:val="both"/>
        <w:rPr>
          <w:lang w:val="cs-CZ"/>
        </w:rPr>
      </w:pPr>
      <w:r w:rsidRPr="00F30B83">
        <w:rPr>
          <w:lang w:val="cs-CZ"/>
        </w:rPr>
        <w:t>P</w:t>
      </w:r>
      <w:r>
        <w:rPr>
          <w:lang w:val="cs-CZ"/>
        </w:rPr>
        <w:t>rohlášení</w:t>
      </w:r>
      <w:r w:rsidR="005C64D7" w:rsidRPr="00F30B83">
        <w:rPr>
          <w:lang w:val="cs-CZ"/>
        </w:rPr>
        <w:t xml:space="preserve">, že na straně </w:t>
      </w:r>
      <w:r w:rsidR="006349D9" w:rsidRPr="00F30B83">
        <w:rPr>
          <w:lang w:val="cs-CZ"/>
        </w:rPr>
        <w:t>Z</w:t>
      </w:r>
      <w:r w:rsidR="005C64D7" w:rsidRPr="00F30B83">
        <w:rPr>
          <w:lang w:val="cs-CZ"/>
        </w:rPr>
        <w:t>ájemce neexistuje</w:t>
      </w:r>
      <w:r w:rsidR="00722DD1">
        <w:rPr>
          <w:lang w:val="cs-CZ"/>
        </w:rPr>
        <w:t xml:space="preserve"> žádný konflikt zájmů, který by </w:t>
      </w:r>
      <w:r w:rsidR="005C64D7" w:rsidRPr="00F30B83">
        <w:rPr>
          <w:lang w:val="cs-CZ"/>
        </w:rPr>
        <w:t>znemožnil vypořádání Transakce.</w:t>
      </w:r>
    </w:p>
    <w:p w14:paraId="4B035D00" w14:textId="56D09487" w:rsidR="002A4CD2" w:rsidRPr="00F30B83" w:rsidRDefault="005C64D7">
      <w:pPr>
        <w:pStyle w:val="BMi2"/>
        <w:numPr>
          <w:ilvl w:val="0"/>
          <w:numId w:val="46"/>
        </w:numPr>
        <w:jc w:val="both"/>
        <w:rPr>
          <w:lang w:val="cs-CZ"/>
        </w:rPr>
      </w:pPr>
      <w:r w:rsidRPr="00F30B83">
        <w:rPr>
          <w:rFonts w:cs="Times New Roman"/>
          <w:lang w:val="cs-CZ"/>
        </w:rPr>
        <w:t>P</w:t>
      </w:r>
      <w:r w:rsidR="00555289">
        <w:rPr>
          <w:rFonts w:cs="Times New Roman"/>
          <w:lang w:val="cs-CZ"/>
        </w:rPr>
        <w:t>rohlášení</w:t>
      </w:r>
      <w:r w:rsidRPr="00F30B83">
        <w:rPr>
          <w:rFonts w:cs="Times New Roman"/>
          <w:lang w:val="cs-CZ"/>
        </w:rPr>
        <w:t xml:space="preserve">, že </w:t>
      </w:r>
      <w:r w:rsidR="006349D9" w:rsidRPr="00F30B83">
        <w:rPr>
          <w:rFonts w:cs="Times New Roman"/>
          <w:lang w:val="cs-CZ"/>
        </w:rPr>
        <w:t>Z</w:t>
      </w:r>
      <w:r w:rsidRPr="00F30B83">
        <w:rPr>
          <w:rFonts w:cs="Times New Roman"/>
          <w:lang w:val="cs-CZ"/>
        </w:rPr>
        <w:t>ájemce jedná svým jménem a na svůj účet a nejedná jako zástupce či na účet jiné osoby.</w:t>
      </w:r>
    </w:p>
    <w:p w14:paraId="15385079" w14:textId="19B8362F" w:rsidR="005C64D7" w:rsidRPr="00F30B83" w:rsidRDefault="005C64D7">
      <w:pPr>
        <w:pStyle w:val="BMi2"/>
        <w:numPr>
          <w:ilvl w:val="0"/>
          <w:numId w:val="46"/>
        </w:numPr>
        <w:jc w:val="both"/>
        <w:rPr>
          <w:lang w:val="cs-CZ"/>
        </w:rPr>
      </w:pPr>
      <w:r w:rsidRPr="00F30B83">
        <w:rPr>
          <w:rFonts w:cs="Times New Roman"/>
          <w:lang w:val="cs-CZ"/>
        </w:rPr>
        <w:lastRenderedPageBreak/>
        <w:t xml:space="preserve">Jakékoli jiné důležité informace, které mohou být podstatné pro posouzení vhodnosti </w:t>
      </w:r>
      <w:r w:rsidR="00357FC1" w:rsidRPr="00F30B83">
        <w:rPr>
          <w:rFonts w:cs="Times New Roman"/>
          <w:lang w:val="cs-CZ"/>
        </w:rPr>
        <w:t>Z</w:t>
      </w:r>
      <w:r w:rsidRPr="00F30B83">
        <w:rPr>
          <w:rFonts w:cs="Times New Roman"/>
          <w:lang w:val="cs-CZ"/>
        </w:rPr>
        <w:t xml:space="preserve">ájemce jako kupujícího </w:t>
      </w:r>
      <w:r w:rsidR="001D3124" w:rsidRPr="00F30B83">
        <w:rPr>
          <w:rFonts w:cs="Times New Roman"/>
          <w:lang w:val="cs-CZ"/>
        </w:rPr>
        <w:t xml:space="preserve">Předmětu </w:t>
      </w:r>
      <w:r w:rsidR="00035F91" w:rsidRPr="00F30B83">
        <w:rPr>
          <w:rFonts w:cs="Times New Roman"/>
          <w:lang w:val="cs-CZ"/>
        </w:rPr>
        <w:t>prodeje</w:t>
      </w:r>
      <w:r w:rsidRPr="00F30B83">
        <w:rPr>
          <w:rFonts w:cs="Times New Roman"/>
          <w:lang w:val="cs-CZ"/>
        </w:rPr>
        <w:t xml:space="preserve"> a pro vyhodnocení Závazné nabídky.</w:t>
      </w:r>
    </w:p>
    <w:p w14:paraId="2C73E3C9" w14:textId="4C981EA5" w:rsidR="00162354" w:rsidRPr="00F30B83" w:rsidRDefault="00162354" w:rsidP="00E611B4">
      <w:pPr>
        <w:pStyle w:val="BML2"/>
        <w:jc w:val="both"/>
        <w:rPr>
          <w:lang w:val="cs-CZ"/>
        </w:rPr>
      </w:pPr>
      <w:r w:rsidRPr="00F30B83">
        <w:rPr>
          <w:lang w:val="cs-CZ"/>
        </w:rPr>
        <w:t>Závazná nabídka musí být nepodmíněná, právně závazná a</w:t>
      </w:r>
      <w:r w:rsidR="00F74666" w:rsidRPr="00F30B83">
        <w:rPr>
          <w:lang w:val="cs-CZ"/>
        </w:rPr>
        <w:t xml:space="preserve"> v souladu s § 1736</w:t>
      </w:r>
      <w:r w:rsidR="00722DD1">
        <w:rPr>
          <w:lang w:val="cs-CZ"/>
        </w:rPr>
        <w:t xml:space="preserve"> </w:t>
      </w:r>
      <w:r w:rsidR="00451662">
        <w:rPr>
          <w:lang w:val="cs-CZ"/>
        </w:rPr>
        <w:t>ObčZ</w:t>
      </w:r>
      <w:r w:rsidR="00570990" w:rsidRPr="00F30B83">
        <w:rPr>
          <w:lang w:val="cs-CZ"/>
        </w:rPr>
        <w:t xml:space="preserve"> </w:t>
      </w:r>
      <w:r w:rsidRPr="00F30B83">
        <w:rPr>
          <w:lang w:val="cs-CZ"/>
        </w:rPr>
        <w:t xml:space="preserve">neodvolatelná po dobu alespoň </w:t>
      </w:r>
      <w:r w:rsidR="008D3A25" w:rsidRPr="00F30B83">
        <w:rPr>
          <w:lang w:val="cs-CZ"/>
        </w:rPr>
        <w:t>60</w:t>
      </w:r>
      <w:r w:rsidRPr="00F30B83">
        <w:rPr>
          <w:lang w:val="cs-CZ"/>
        </w:rPr>
        <w:t xml:space="preserve"> kalendářních dní od dne jejího podání.</w:t>
      </w:r>
      <w:r w:rsidR="00CC48A6" w:rsidRPr="00F30B83">
        <w:rPr>
          <w:lang w:val="cs-CZ"/>
        </w:rPr>
        <w:t xml:space="preserve"> Závazná nabídka musí být vlastnoručně podepsána osobou, resp. osobami oprávněnými jednat jménem </w:t>
      </w:r>
      <w:r w:rsidR="00357FC1" w:rsidRPr="00F30B83">
        <w:rPr>
          <w:lang w:val="cs-CZ"/>
        </w:rPr>
        <w:t>Z</w:t>
      </w:r>
      <w:r w:rsidR="00CC48A6" w:rsidRPr="00F30B83">
        <w:rPr>
          <w:lang w:val="cs-CZ"/>
        </w:rPr>
        <w:t>ájemce.</w:t>
      </w:r>
      <w:r w:rsidR="003573DA" w:rsidRPr="00F30B83">
        <w:rPr>
          <w:lang w:val="cs-CZ"/>
        </w:rPr>
        <w:t xml:space="preserve"> </w:t>
      </w:r>
    </w:p>
    <w:p w14:paraId="74F667D7" w14:textId="02DC85A0" w:rsidR="002774A4" w:rsidRPr="00F30B83" w:rsidRDefault="002774A4" w:rsidP="00E611B4">
      <w:pPr>
        <w:pStyle w:val="BML1"/>
        <w:jc w:val="both"/>
        <w:rPr>
          <w:b/>
          <w:bCs/>
          <w:lang w:val="cs-CZ"/>
        </w:rPr>
      </w:pPr>
      <w:r w:rsidRPr="00F30B83">
        <w:rPr>
          <w:b/>
          <w:bCs/>
          <w:lang w:val="cs-CZ"/>
        </w:rPr>
        <w:t>Vyhodnocení Závazných nabídek</w:t>
      </w:r>
      <w:r w:rsidR="00740A1C" w:rsidRPr="00F30B83">
        <w:rPr>
          <w:b/>
          <w:bCs/>
          <w:lang w:val="cs-CZ"/>
        </w:rPr>
        <w:t xml:space="preserve"> a </w:t>
      </w:r>
      <w:r w:rsidR="00123835">
        <w:rPr>
          <w:b/>
          <w:bCs/>
          <w:lang w:val="cs-CZ"/>
        </w:rPr>
        <w:t xml:space="preserve">elektronické výběrové řízení </w:t>
      </w:r>
    </w:p>
    <w:p w14:paraId="4B9DB2FC" w14:textId="35726B8E" w:rsidR="002A4CD2" w:rsidRPr="00673EF3" w:rsidRDefault="00CC48A6" w:rsidP="00C351D0">
      <w:pPr>
        <w:pStyle w:val="BML2"/>
        <w:jc w:val="both"/>
        <w:rPr>
          <w:lang w:val="cs-CZ"/>
        </w:rPr>
      </w:pPr>
      <w:r w:rsidRPr="000C026D">
        <w:rPr>
          <w:lang w:val="cs-CZ"/>
        </w:rPr>
        <w:t>O</w:t>
      </w:r>
      <w:r w:rsidR="006F1B51" w:rsidRPr="000C026D">
        <w:rPr>
          <w:lang w:val="cs-CZ"/>
        </w:rPr>
        <w:t xml:space="preserve">tevření obálek obsahujících Závazné nabídky </w:t>
      </w:r>
      <w:r w:rsidRPr="000C026D">
        <w:rPr>
          <w:lang w:val="cs-CZ"/>
        </w:rPr>
        <w:t xml:space="preserve">bude provedeno </w:t>
      </w:r>
      <w:r w:rsidR="00F74666" w:rsidRPr="000C026D">
        <w:rPr>
          <w:lang w:val="cs-CZ"/>
        </w:rPr>
        <w:t>Insolvenční</w:t>
      </w:r>
      <w:r w:rsidR="00F030F8" w:rsidRPr="000C026D">
        <w:rPr>
          <w:lang w:val="cs-CZ"/>
        </w:rPr>
        <w:t>m</w:t>
      </w:r>
      <w:r w:rsidR="00F74666" w:rsidRPr="000C026D">
        <w:rPr>
          <w:lang w:val="cs-CZ"/>
        </w:rPr>
        <w:t xml:space="preserve"> správ</w:t>
      </w:r>
      <w:r w:rsidR="00F030F8" w:rsidRPr="000C026D">
        <w:rPr>
          <w:lang w:val="cs-CZ"/>
        </w:rPr>
        <w:t>ce</w:t>
      </w:r>
      <w:r w:rsidR="006349D9" w:rsidRPr="000C026D">
        <w:rPr>
          <w:lang w:val="cs-CZ"/>
        </w:rPr>
        <w:t>m</w:t>
      </w:r>
      <w:r w:rsidR="00722DD1" w:rsidRPr="000C026D">
        <w:rPr>
          <w:lang w:val="cs-CZ"/>
        </w:rPr>
        <w:t>, za </w:t>
      </w:r>
      <w:r w:rsidR="00F030F8" w:rsidRPr="000C026D">
        <w:rPr>
          <w:lang w:val="cs-CZ"/>
        </w:rPr>
        <w:t>účasti</w:t>
      </w:r>
      <w:r w:rsidR="000C026D" w:rsidRPr="000C026D">
        <w:rPr>
          <w:lang w:val="cs-CZ"/>
        </w:rPr>
        <w:t xml:space="preserve"> zástupce</w:t>
      </w:r>
      <w:r w:rsidR="00F030F8" w:rsidRPr="000C026D">
        <w:rPr>
          <w:lang w:val="cs-CZ"/>
        </w:rPr>
        <w:t xml:space="preserve"> </w:t>
      </w:r>
      <w:r w:rsidR="000C026D" w:rsidRPr="000C026D">
        <w:rPr>
          <w:lang w:val="cs-CZ"/>
        </w:rPr>
        <w:t>z</w:t>
      </w:r>
      <w:r w:rsidR="00C77BF8" w:rsidRPr="000C026D">
        <w:rPr>
          <w:lang w:val="cs-CZ"/>
        </w:rPr>
        <w:t>ajištěného věřitele</w:t>
      </w:r>
      <w:r w:rsidR="000C026D" w:rsidRPr="000C026D">
        <w:rPr>
          <w:lang w:val="cs-CZ"/>
        </w:rPr>
        <w:t xml:space="preserve"> SPV JAT, IČO: 052 68 575, se sídlem Pernerova 691/42, Karlín, 186 00 Praha 8</w:t>
      </w:r>
      <w:r w:rsidR="000C026D">
        <w:rPr>
          <w:lang w:val="cs-CZ"/>
        </w:rPr>
        <w:t xml:space="preserve"> (též jen „</w:t>
      </w:r>
      <w:r w:rsidR="000C026D" w:rsidRPr="000C026D">
        <w:rPr>
          <w:b/>
          <w:bCs/>
          <w:lang w:val="cs-CZ"/>
        </w:rPr>
        <w:t>Zajištěný věřitel</w:t>
      </w:r>
      <w:r w:rsidR="000C026D">
        <w:rPr>
          <w:lang w:val="cs-CZ"/>
        </w:rPr>
        <w:t>“)</w:t>
      </w:r>
      <w:r w:rsidR="007E230D" w:rsidRPr="000C026D">
        <w:rPr>
          <w:lang w:val="cs-CZ"/>
        </w:rPr>
        <w:t xml:space="preserve"> a zástupce předsedy věřitelského výboru Společnosti</w:t>
      </w:r>
      <w:r w:rsidR="00555289" w:rsidRPr="000C026D">
        <w:rPr>
          <w:lang w:val="cs-CZ"/>
        </w:rPr>
        <w:t xml:space="preserve">. </w:t>
      </w:r>
      <w:r w:rsidR="00555289" w:rsidRPr="00673EF3">
        <w:rPr>
          <w:lang w:val="cs-CZ"/>
        </w:rPr>
        <w:t>Vyhodnoc</w:t>
      </w:r>
      <w:r w:rsidR="00903EE4">
        <w:rPr>
          <w:lang w:val="cs-CZ"/>
        </w:rPr>
        <w:t>ení</w:t>
      </w:r>
      <w:r w:rsidR="00555289" w:rsidRPr="00673EF3">
        <w:rPr>
          <w:lang w:val="cs-CZ"/>
        </w:rPr>
        <w:t xml:space="preserve"> Závazných nabídek proběhne</w:t>
      </w:r>
      <w:r w:rsidR="00F030F8" w:rsidRPr="00673EF3">
        <w:rPr>
          <w:lang w:val="cs-CZ"/>
        </w:rPr>
        <w:t xml:space="preserve"> </w:t>
      </w:r>
      <w:r w:rsidR="007E230D" w:rsidRPr="00673EF3">
        <w:rPr>
          <w:lang w:val="cs-CZ"/>
        </w:rPr>
        <w:t>neprodleně</w:t>
      </w:r>
      <w:r w:rsidR="00C77BF8" w:rsidRPr="00673EF3">
        <w:rPr>
          <w:lang w:val="cs-CZ"/>
        </w:rPr>
        <w:t xml:space="preserve"> po skončení lhůty </w:t>
      </w:r>
      <w:r w:rsidR="00555289" w:rsidRPr="00673EF3">
        <w:rPr>
          <w:lang w:val="cs-CZ"/>
        </w:rPr>
        <w:t xml:space="preserve">k jejich </w:t>
      </w:r>
      <w:r w:rsidR="00C77BF8" w:rsidRPr="00673EF3">
        <w:rPr>
          <w:lang w:val="cs-CZ"/>
        </w:rPr>
        <w:t>předložení</w:t>
      </w:r>
      <w:r w:rsidR="00555289" w:rsidRPr="00673EF3">
        <w:rPr>
          <w:lang w:val="cs-CZ"/>
        </w:rPr>
        <w:t xml:space="preserve">. </w:t>
      </w:r>
    </w:p>
    <w:p w14:paraId="38BC124E" w14:textId="0194F112" w:rsidR="002A4CD2" w:rsidRPr="00F30B83" w:rsidRDefault="00740A1C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Závaz</w:t>
      </w:r>
      <w:r w:rsidR="00555289">
        <w:rPr>
          <w:rFonts w:cs="Times New Roman"/>
          <w:lang w:val="cs-CZ"/>
        </w:rPr>
        <w:t>né</w:t>
      </w:r>
      <w:r w:rsidRPr="00F30B83">
        <w:rPr>
          <w:rFonts w:cs="Times New Roman"/>
          <w:lang w:val="cs-CZ"/>
        </w:rPr>
        <w:t xml:space="preserve"> nabíd</w:t>
      </w:r>
      <w:r w:rsidR="00555289">
        <w:rPr>
          <w:rFonts w:cs="Times New Roman"/>
          <w:lang w:val="cs-CZ"/>
        </w:rPr>
        <w:t>ky</w:t>
      </w:r>
      <w:r w:rsidRPr="00F30B83">
        <w:rPr>
          <w:rFonts w:cs="Times New Roman"/>
          <w:lang w:val="cs-CZ"/>
        </w:rPr>
        <w:t xml:space="preserve"> </w:t>
      </w:r>
      <w:bookmarkStart w:id="19" w:name="_Ref111202817"/>
      <w:r w:rsidR="00555289">
        <w:rPr>
          <w:rFonts w:cs="Times New Roman"/>
          <w:lang w:val="cs-CZ"/>
        </w:rPr>
        <w:t xml:space="preserve">budou vyhodnoceny na základě kritéria přínosu pro majetkovou podstatu (výše nabízené </w:t>
      </w:r>
      <w:r w:rsidR="00903EE4">
        <w:rPr>
          <w:rFonts w:cs="Times New Roman"/>
          <w:lang w:val="cs-CZ"/>
        </w:rPr>
        <w:t>K</w:t>
      </w:r>
      <w:r w:rsidR="00555289">
        <w:rPr>
          <w:rFonts w:cs="Times New Roman"/>
          <w:lang w:val="cs-CZ"/>
        </w:rPr>
        <w:t xml:space="preserve">upní ceny). </w:t>
      </w:r>
    </w:p>
    <w:p w14:paraId="73E4DE55" w14:textId="63FD0951" w:rsidR="00AA0601" w:rsidRPr="000C026D" w:rsidRDefault="009F74CD" w:rsidP="000C026D">
      <w:pPr>
        <w:pStyle w:val="BML2"/>
        <w:jc w:val="both"/>
        <w:rPr>
          <w:lang w:val="cs-CZ"/>
        </w:rPr>
      </w:pPr>
      <w:bookmarkStart w:id="20" w:name="_Ref175843373"/>
      <w:r w:rsidRPr="00F30B83">
        <w:rPr>
          <w:rFonts w:cs="Times New Roman"/>
          <w:lang w:val="cs-CZ"/>
        </w:rPr>
        <w:t>Po vyhodnocení Závazných nabídek</w:t>
      </w:r>
      <w:r w:rsidR="00AA0601">
        <w:rPr>
          <w:rFonts w:cs="Times New Roman"/>
          <w:lang w:val="cs-CZ"/>
        </w:rPr>
        <w:t xml:space="preserve"> zorganizuje Insolvenční správce</w:t>
      </w:r>
      <w:r w:rsidR="00555289">
        <w:rPr>
          <w:rFonts w:cs="Times New Roman"/>
          <w:lang w:val="cs-CZ"/>
        </w:rPr>
        <w:t xml:space="preserve"> obratem</w:t>
      </w:r>
      <w:r w:rsidR="00AA0601">
        <w:rPr>
          <w:rFonts w:cs="Times New Roman"/>
          <w:lang w:val="cs-CZ"/>
        </w:rPr>
        <w:t xml:space="preserve"> </w:t>
      </w:r>
      <w:r w:rsidR="0035097E">
        <w:rPr>
          <w:rFonts w:cs="Times New Roman"/>
          <w:lang w:val="cs-CZ"/>
        </w:rPr>
        <w:t xml:space="preserve">další </w:t>
      </w:r>
      <w:r w:rsidR="00865804">
        <w:rPr>
          <w:rFonts w:cs="Times New Roman"/>
          <w:lang w:val="cs-CZ"/>
        </w:rPr>
        <w:t xml:space="preserve">(druhé) </w:t>
      </w:r>
      <w:r w:rsidR="0035097E">
        <w:rPr>
          <w:rFonts w:cs="Times New Roman"/>
          <w:lang w:val="cs-CZ"/>
        </w:rPr>
        <w:t xml:space="preserve">kolo výběrového řízení, jehož cílem je navýšení nabídek. </w:t>
      </w:r>
      <w:r w:rsidR="000C026D">
        <w:rPr>
          <w:rFonts w:cs="Times New Roman"/>
          <w:lang w:val="cs-CZ"/>
        </w:rPr>
        <w:t>Toto</w:t>
      </w:r>
      <w:r w:rsidR="0035097E">
        <w:rPr>
          <w:rFonts w:cs="Times New Roman"/>
          <w:lang w:val="cs-CZ"/>
        </w:rPr>
        <w:t xml:space="preserve"> proběhne formou </w:t>
      </w:r>
      <w:r w:rsidR="000C026D">
        <w:rPr>
          <w:rFonts w:cs="Times New Roman"/>
          <w:lang w:val="cs-CZ"/>
        </w:rPr>
        <w:t>elektronického výběrového řízení</w:t>
      </w:r>
      <w:r w:rsidR="00E42508">
        <w:rPr>
          <w:rFonts w:cs="Times New Roman"/>
          <w:lang w:val="cs-CZ"/>
        </w:rPr>
        <w:t xml:space="preserve"> (též jen „</w:t>
      </w:r>
      <w:r w:rsidR="00E42508" w:rsidRPr="00E42508">
        <w:rPr>
          <w:rFonts w:cs="Times New Roman"/>
          <w:b/>
          <w:bCs/>
          <w:lang w:val="cs-CZ"/>
        </w:rPr>
        <w:t>Elektronické VŘ</w:t>
      </w:r>
      <w:r w:rsidR="00E42508">
        <w:rPr>
          <w:rFonts w:cs="Times New Roman"/>
          <w:lang w:val="cs-CZ"/>
        </w:rPr>
        <w:t>“)</w:t>
      </w:r>
      <w:r w:rsidR="000C026D">
        <w:rPr>
          <w:rFonts w:cs="Times New Roman"/>
          <w:lang w:val="cs-CZ"/>
        </w:rPr>
        <w:t>. K</w:t>
      </w:r>
      <w:r w:rsidR="0035097E">
        <w:rPr>
          <w:rFonts w:cs="Times New Roman"/>
          <w:lang w:val="cs-CZ"/>
        </w:rPr>
        <w:t xml:space="preserve"> účasti </w:t>
      </w:r>
      <w:r w:rsidR="000C026D">
        <w:rPr>
          <w:rFonts w:cs="Times New Roman"/>
          <w:lang w:val="cs-CZ"/>
        </w:rPr>
        <w:t>v něm</w:t>
      </w:r>
      <w:r w:rsidR="0035097E">
        <w:rPr>
          <w:rFonts w:cs="Times New Roman"/>
          <w:lang w:val="cs-CZ"/>
        </w:rPr>
        <w:t xml:space="preserve"> pozve Insolvenční správce tři Zájemce</w:t>
      </w:r>
      <w:r w:rsidR="000C026D">
        <w:rPr>
          <w:rFonts w:cs="Times New Roman"/>
          <w:lang w:val="cs-CZ"/>
        </w:rPr>
        <w:t xml:space="preserve">, kteří předloží </w:t>
      </w:r>
      <w:r w:rsidR="0035097E">
        <w:rPr>
          <w:rFonts w:cs="Times New Roman"/>
          <w:lang w:val="cs-CZ"/>
        </w:rPr>
        <w:t>nejvyšší Závazn</w:t>
      </w:r>
      <w:r w:rsidR="000C026D">
        <w:rPr>
          <w:lang w:val="cs-CZ"/>
        </w:rPr>
        <w:t>é</w:t>
      </w:r>
      <w:r w:rsidR="0035097E" w:rsidRPr="000C026D">
        <w:rPr>
          <w:rFonts w:cs="Times New Roman"/>
          <w:lang w:val="cs-CZ"/>
        </w:rPr>
        <w:t xml:space="preserve"> nabídk</w:t>
      </w:r>
      <w:r w:rsidR="000C026D">
        <w:rPr>
          <w:rFonts w:cs="Times New Roman"/>
          <w:lang w:val="cs-CZ"/>
        </w:rPr>
        <w:t>y</w:t>
      </w:r>
      <w:r w:rsidR="0035097E" w:rsidRPr="000C026D">
        <w:rPr>
          <w:rFonts w:cs="Times New Roman"/>
          <w:lang w:val="cs-CZ"/>
        </w:rPr>
        <w:t xml:space="preserve">. Konkrétní podmínky průběhu </w:t>
      </w:r>
      <w:r w:rsidR="000C026D">
        <w:rPr>
          <w:rFonts w:cs="Times New Roman"/>
          <w:lang w:val="cs-CZ"/>
        </w:rPr>
        <w:t>druhého kola</w:t>
      </w:r>
      <w:r w:rsidR="0035097E" w:rsidRPr="000C026D">
        <w:rPr>
          <w:rFonts w:cs="Times New Roman"/>
          <w:lang w:val="cs-CZ"/>
        </w:rPr>
        <w:t xml:space="preserve"> budou s</w:t>
      </w:r>
      <w:r w:rsidR="00B72D80" w:rsidRPr="000C026D">
        <w:rPr>
          <w:rFonts w:cs="Times New Roman"/>
          <w:lang w:val="cs-CZ"/>
        </w:rPr>
        <w:t>e</w:t>
      </w:r>
      <w:r w:rsidR="0035097E" w:rsidRPr="000C026D">
        <w:rPr>
          <w:rFonts w:cs="Times New Roman"/>
          <w:lang w:val="cs-CZ"/>
        </w:rPr>
        <w:t xml:space="preserve"> Zájemci s dostatečným předstihem komunikovány.</w:t>
      </w:r>
    </w:p>
    <w:bookmarkEnd w:id="19"/>
    <w:bookmarkEnd w:id="20"/>
    <w:p w14:paraId="47371241" w14:textId="4673A4AA" w:rsidR="002A4CD2" w:rsidRPr="00792735" w:rsidRDefault="00740A1C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Insolvenční správ</w:t>
      </w:r>
      <w:r w:rsidR="003B0270" w:rsidRPr="00F30B83">
        <w:rPr>
          <w:rFonts w:cs="Times New Roman"/>
          <w:lang w:val="cs-CZ"/>
        </w:rPr>
        <w:t>ce</w:t>
      </w:r>
      <w:r w:rsidR="00ED6E03" w:rsidRPr="00F30B83">
        <w:rPr>
          <w:rFonts w:cs="Times New Roman"/>
          <w:lang w:val="cs-CZ"/>
        </w:rPr>
        <w:t xml:space="preserve"> </w:t>
      </w:r>
      <w:r w:rsidR="0035097E">
        <w:rPr>
          <w:rFonts w:cs="Times New Roman"/>
          <w:lang w:val="cs-CZ"/>
        </w:rPr>
        <w:t xml:space="preserve">vyhodnotí výsledky </w:t>
      </w:r>
      <w:r w:rsidR="00E42508">
        <w:rPr>
          <w:rFonts w:cs="Times New Roman"/>
          <w:lang w:val="cs-CZ"/>
        </w:rPr>
        <w:t>Elektronického VŘ</w:t>
      </w:r>
      <w:r w:rsidR="0035097E">
        <w:rPr>
          <w:rFonts w:cs="Times New Roman"/>
          <w:lang w:val="cs-CZ"/>
        </w:rPr>
        <w:t xml:space="preserve">. </w:t>
      </w:r>
      <w:r w:rsidR="00ED6E03" w:rsidRPr="00F30B83">
        <w:rPr>
          <w:rFonts w:cs="Times New Roman"/>
          <w:lang w:val="cs-CZ"/>
        </w:rPr>
        <w:t>Insolvenční správce</w:t>
      </w:r>
      <w:r w:rsidRPr="00F30B83">
        <w:rPr>
          <w:rFonts w:cs="Times New Roman"/>
          <w:lang w:val="cs-CZ"/>
        </w:rPr>
        <w:t xml:space="preserve"> </w:t>
      </w:r>
      <w:r w:rsidR="00D429BD" w:rsidRPr="00F30B83">
        <w:rPr>
          <w:rFonts w:cs="Times New Roman"/>
          <w:lang w:val="cs-CZ"/>
        </w:rPr>
        <w:t>je oprávněn</w:t>
      </w:r>
      <w:r w:rsidR="005B3223">
        <w:rPr>
          <w:rFonts w:cs="Times New Roman"/>
          <w:lang w:val="cs-CZ"/>
        </w:rPr>
        <w:t xml:space="preserve"> na základě pokynu Zajištěného věřitele</w:t>
      </w:r>
      <w:r w:rsidR="00ED6E03" w:rsidRPr="00F30B83">
        <w:rPr>
          <w:rFonts w:cs="Times New Roman"/>
          <w:lang w:val="cs-CZ"/>
        </w:rPr>
        <w:t xml:space="preserve"> </w:t>
      </w:r>
      <w:r w:rsidR="00B24543" w:rsidRPr="00F30B83">
        <w:rPr>
          <w:rFonts w:cs="Times New Roman"/>
          <w:lang w:val="cs-CZ"/>
        </w:rPr>
        <w:t xml:space="preserve">vybrat </w:t>
      </w:r>
      <w:r w:rsidR="002E5E6F" w:rsidRPr="00F30B83">
        <w:rPr>
          <w:rFonts w:cs="Times New Roman"/>
          <w:lang w:val="cs-CZ"/>
        </w:rPr>
        <w:t>vítězného</w:t>
      </w:r>
      <w:r w:rsidR="00B24543" w:rsidRPr="00F30B83">
        <w:rPr>
          <w:rFonts w:cs="Times New Roman"/>
          <w:lang w:val="cs-CZ"/>
        </w:rPr>
        <w:t xml:space="preserve"> </w:t>
      </w:r>
      <w:r w:rsidR="003B0270" w:rsidRPr="00F30B83">
        <w:rPr>
          <w:rFonts w:cs="Times New Roman"/>
          <w:lang w:val="cs-CZ"/>
        </w:rPr>
        <w:t>Z</w:t>
      </w:r>
      <w:r w:rsidR="00B24543" w:rsidRPr="00F30B83">
        <w:rPr>
          <w:rFonts w:cs="Times New Roman"/>
          <w:lang w:val="cs-CZ"/>
        </w:rPr>
        <w:t>ájemc</w:t>
      </w:r>
      <w:r w:rsidR="002E5E6F" w:rsidRPr="00F30B83">
        <w:rPr>
          <w:rFonts w:cs="Times New Roman"/>
          <w:lang w:val="cs-CZ"/>
        </w:rPr>
        <w:t>e</w:t>
      </w:r>
      <w:r w:rsidR="00555289">
        <w:rPr>
          <w:rFonts w:cs="Times New Roman"/>
          <w:lang w:val="cs-CZ"/>
        </w:rPr>
        <w:t xml:space="preserve">, který předloží v rámci </w:t>
      </w:r>
      <w:r w:rsidR="00E42508">
        <w:rPr>
          <w:rFonts w:cs="Times New Roman"/>
          <w:lang w:val="cs-CZ"/>
        </w:rPr>
        <w:t>Elektronického VŘ</w:t>
      </w:r>
      <w:r w:rsidR="00555289">
        <w:rPr>
          <w:rFonts w:cs="Times New Roman"/>
          <w:lang w:val="cs-CZ"/>
        </w:rPr>
        <w:t xml:space="preserve"> nejvyšší nabídku </w:t>
      </w:r>
      <w:r w:rsidR="00903EE4">
        <w:rPr>
          <w:rFonts w:cs="Times New Roman"/>
          <w:lang w:val="cs-CZ"/>
        </w:rPr>
        <w:t>K</w:t>
      </w:r>
      <w:r w:rsidR="00555289">
        <w:rPr>
          <w:rFonts w:cs="Times New Roman"/>
          <w:lang w:val="cs-CZ"/>
        </w:rPr>
        <w:t>upní ceny</w:t>
      </w:r>
      <w:r w:rsidR="00B24543" w:rsidRPr="00F30B83">
        <w:rPr>
          <w:rFonts w:cs="Times New Roman"/>
          <w:lang w:val="cs-CZ"/>
        </w:rPr>
        <w:t>. Insolvenční správ</w:t>
      </w:r>
      <w:r w:rsidR="002E5E6F" w:rsidRPr="00F30B83">
        <w:rPr>
          <w:rFonts w:cs="Times New Roman"/>
          <w:lang w:val="cs-CZ"/>
        </w:rPr>
        <w:t xml:space="preserve">ce </w:t>
      </w:r>
      <w:r w:rsidR="00B24543" w:rsidRPr="00F30B83">
        <w:rPr>
          <w:rFonts w:cs="Times New Roman"/>
          <w:lang w:val="cs-CZ"/>
        </w:rPr>
        <w:t xml:space="preserve">si vyhrazuje právo nevybrat žádného </w:t>
      </w:r>
      <w:r w:rsidR="003B0270" w:rsidRPr="00F30B83">
        <w:rPr>
          <w:rFonts w:cs="Times New Roman"/>
          <w:lang w:val="cs-CZ"/>
        </w:rPr>
        <w:t>Z</w:t>
      </w:r>
      <w:r w:rsidR="00B24543" w:rsidRPr="00F30B83">
        <w:rPr>
          <w:rFonts w:cs="Times New Roman"/>
          <w:lang w:val="cs-CZ"/>
        </w:rPr>
        <w:t>ájemce a ukončit výběrové řízení bez dalšího.</w:t>
      </w:r>
      <w:r w:rsidR="00722DD1">
        <w:rPr>
          <w:rFonts w:cs="Times New Roman"/>
          <w:lang w:val="cs-CZ"/>
        </w:rPr>
        <w:t xml:space="preserve"> Jakákoli ustanovení o </w:t>
      </w:r>
      <w:r w:rsidR="007675E0" w:rsidRPr="00F30B83">
        <w:rPr>
          <w:rFonts w:cs="Times New Roman"/>
          <w:lang w:val="cs-CZ"/>
        </w:rPr>
        <w:t>předsmluvní odpovědnosti jsou vyloučena a neuplatní se na toto výběrové řízení.</w:t>
      </w:r>
    </w:p>
    <w:p w14:paraId="119CE718" w14:textId="5504FF7D" w:rsidR="002F6014" w:rsidRPr="00792735" w:rsidRDefault="009E0318" w:rsidP="00792735">
      <w:pPr>
        <w:pStyle w:val="BML2"/>
        <w:jc w:val="both"/>
        <w:rPr>
          <w:lang w:val="cs-CZ"/>
        </w:rPr>
      </w:pPr>
      <w:r w:rsidRPr="00792735">
        <w:rPr>
          <w:rFonts w:cs="Times New Roman"/>
          <w:lang w:val="cs-CZ"/>
        </w:rPr>
        <w:t>Z</w:t>
      </w:r>
      <w:r w:rsidR="00B24543" w:rsidRPr="00792735">
        <w:rPr>
          <w:rFonts w:cs="Times New Roman"/>
          <w:lang w:val="cs-CZ"/>
        </w:rPr>
        <w:t>ájemci</w:t>
      </w:r>
      <w:r w:rsidR="007F3555" w:rsidRPr="00792735">
        <w:rPr>
          <w:rFonts w:cs="Times New Roman"/>
          <w:lang w:val="cs-CZ"/>
        </w:rPr>
        <w:t>, kteří podají Závaznou nabídku,</w:t>
      </w:r>
      <w:r w:rsidR="00B24543" w:rsidRPr="00792735">
        <w:rPr>
          <w:rFonts w:cs="Times New Roman"/>
          <w:lang w:val="cs-CZ"/>
        </w:rPr>
        <w:t xml:space="preserve"> budou vyrozuměni o výsledcích výběrového řízení </w:t>
      </w:r>
      <w:r w:rsidR="00865804" w:rsidRPr="00792735">
        <w:rPr>
          <w:bCs/>
          <w:lang w:val="cs-CZ"/>
        </w:rPr>
        <w:t>v den uplynutí lhůty k jejímu předložení</w:t>
      </w:r>
      <w:r w:rsidR="002F6014" w:rsidRPr="00792735">
        <w:rPr>
          <w:bCs/>
          <w:lang w:val="cs-CZ"/>
        </w:rPr>
        <w:t>, tj. dne 3.</w:t>
      </w:r>
      <w:r w:rsidR="00BC3D95" w:rsidRPr="00792735">
        <w:rPr>
          <w:bCs/>
          <w:lang w:val="cs-CZ"/>
        </w:rPr>
        <w:t xml:space="preserve"> </w:t>
      </w:r>
      <w:r w:rsidR="002F6014" w:rsidRPr="00792735">
        <w:rPr>
          <w:bCs/>
          <w:lang w:val="cs-CZ"/>
        </w:rPr>
        <w:t>3.</w:t>
      </w:r>
      <w:r w:rsidR="00BC3D95" w:rsidRPr="00792735">
        <w:rPr>
          <w:bCs/>
          <w:lang w:val="cs-CZ"/>
        </w:rPr>
        <w:t xml:space="preserve"> </w:t>
      </w:r>
      <w:r w:rsidR="002F6014" w:rsidRPr="00792735">
        <w:rPr>
          <w:bCs/>
          <w:lang w:val="cs-CZ"/>
        </w:rPr>
        <w:t>2025</w:t>
      </w:r>
      <w:r w:rsidR="00B24543" w:rsidRPr="00792735">
        <w:rPr>
          <w:rFonts w:cs="Times New Roman"/>
          <w:lang w:val="cs-CZ"/>
        </w:rPr>
        <w:t>.</w:t>
      </w:r>
      <w:r w:rsidRPr="00792735">
        <w:rPr>
          <w:rFonts w:cs="Times New Roman"/>
          <w:lang w:val="cs-CZ"/>
        </w:rPr>
        <w:t xml:space="preserve"> Insolvenční správce vyrozumí Zájemce</w:t>
      </w:r>
      <w:r w:rsidR="007F3555" w:rsidRPr="00792735">
        <w:rPr>
          <w:rFonts w:cs="Times New Roman"/>
          <w:lang w:val="cs-CZ"/>
        </w:rPr>
        <w:t>, kteří podali Závaznou nabídku,</w:t>
      </w:r>
      <w:r w:rsidRPr="00792735">
        <w:rPr>
          <w:rFonts w:cs="Times New Roman"/>
          <w:lang w:val="cs-CZ"/>
        </w:rPr>
        <w:t xml:space="preserve"> o výsledcích výběrového řízení e</w:t>
      </w:r>
      <w:r w:rsidR="00D436F2" w:rsidRPr="00792735">
        <w:rPr>
          <w:rFonts w:cs="Times New Roman"/>
          <w:lang w:val="cs-CZ"/>
        </w:rPr>
        <w:t>-</w:t>
      </w:r>
      <w:r w:rsidRPr="00792735">
        <w:rPr>
          <w:rFonts w:cs="Times New Roman"/>
          <w:lang w:val="cs-CZ"/>
        </w:rPr>
        <w:t xml:space="preserve">mailem na </w:t>
      </w:r>
      <w:r w:rsidR="00555289" w:rsidRPr="00792735">
        <w:rPr>
          <w:rFonts w:cs="Times New Roman"/>
          <w:lang w:val="cs-CZ"/>
        </w:rPr>
        <w:t xml:space="preserve">jejich </w:t>
      </w:r>
      <w:r w:rsidRPr="00792735">
        <w:rPr>
          <w:rFonts w:cs="Times New Roman"/>
          <w:lang w:val="cs-CZ"/>
        </w:rPr>
        <w:t>e</w:t>
      </w:r>
      <w:r w:rsidR="00D436F2" w:rsidRPr="00792735">
        <w:rPr>
          <w:rFonts w:cs="Times New Roman"/>
          <w:lang w:val="cs-CZ"/>
        </w:rPr>
        <w:t>-</w:t>
      </w:r>
      <w:r w:rsidRPr="00792735">
        <w:rPr>
          <w:rFonts w:cs="Times New Roman"/>
          <w:lang w:val="cs-CZ"/>
        </w:rPr>
        <w:t>mailovou adresu uvedenou v Závazné nabídce.</w:t>
      </w:r>
      <w:r w:rsidR="00D66792" w:rsidRPr="00792735">
        <w:rPr>
          <w:rFonts w:cs="Times New Roman"/>
          <w:lang w:val="cs-CZ"/>
        </w:rPr>
        <w:t xml:space="preserve"> </w:t>
      </w:r>
      <w:r w:rsidR="00865804" w:rsidRPr="00792735">
        <w:rPr>
          <w:rFonts w:cs="Times New Roman"/>
          <w:lang w:val="cs-CZ"/>
        </w:rPr>
        <w:t>E</w:t>
      </w:r>
      <w:r w:rsidR="00D66792" w:rsidRPr="00792735">
        <w:rPr>
          <w:rFonts w:cs="Times New Roman"/>
          <w:lang w:val="cs-CZ"/>
        </w:rPr>
        <w:t>lektronick</w:t>
      </w:r>
      <w:r w:rsidR="00BC3D95" w:rsidRPr="00792735">
        <w:rPr>
          <w:rFonts w:cs="Times New Roman"/>
          <w:lang w:val="cs-CZ"/>
        </w:rPr>
        <w:t xml:space="preserve">é </w:t>
      </w:r>
      <w:r w:rsidR="00E42508">
        <w:rPr>
          <w:rFonts w:cs="Times New Roman"/>
          <w:lang w:val="cs-CZ"/>
        </w:rPr>
        <w:t>VŘ</w:t>
      </w:r>
      <w:r w:rsidR="00BD2B64">
        <w:rPr>
          <w:rFonts w:cs="Times New Roman"/>
          <w:lang w:val="cs-CZ"/>
        </w:rPr>
        <w:t xml:space="preserve"> </w:t>
      </w:r>
      <w:r w:rsidR="00D66792" w:rsidRPr="00792735">
        <w:rPr>
          <w:rFonts w:cs="Times New Roman"/>
          <w:lang w:val="cs-CZ"/>
        </w:rPr>
        <w:t xml:space="preserve">proběhne dne </w:t>
      </w:r>
      <w:r w:rsidR="00BC3D95" w:rsidRPr="00792735">
        <w:rPr>
          <w:rFonts w:cs="Times New Roman"/>
          <w:lang w:val="cs-CZ"/>
        </w:rPr>
        <w:t>5</w:t>
      </w:r>
      <w:r w:rsidR="00903F88" w:rsidRPr="00792735">
        <w:rPr>
          <w:rFonts w:cs="Times New Roman"/>
          <w:lang w:val="cs-CZ"/>
        </w:rPr>
        <w:t>.</w:t>
      </w:r>
      <w:r w:rsidR="00865804" w:rsidRPr="00792735">
        <w:rPr>
          <w:rFonts w:cs="Times New Roman"/>
          <w:lang w:val="cs-CZ"/>
        </w:rPr>
        <w:t xml:space="preserve"> </w:t>
      </w:r>
      <w:r w:rsidR="00903F88" w:rsidRPr="00792735">
        <w:rPr>
          <w:rFonts w:cs="Times New Roman"/>
          <w:lang w:val="cs-CZ"/>
        </w:rPr>
        <w:t>3.</w:t>
      </w:r>
      <w:r w:rsidR="00865804" w:rsidRPr="00792735">
        <w:rPr>
          <w:rFonts w:cs="Times New Roman"/>
          <w:lang w:val="cs-CZ"/>
        </w:rPr>
        <w:t xml:space="preserve"> </w:t>
      </w:r>
      <w:r w:rsidR="00903F88" w:rsidRPr="00792735">
        <w:rPr>
          <w:rFonts w:cs="Times New Roman"/>
          <w:lang w:val="cs-CZ"/>
        </w:rPr>
        <w:t>2025.</w:t>
      </w:r>
      <w:r w:rsidR="00555289" w:rsidRPr="00792735">
        <w:rPr>
          <w:rFonts w:cs="Times New Roman"/>
          <w:lang w:val="cs-CZ"/>
        </w:rPr>
        <w:t xml:space="preserve"> </w:t>
      </w:r>
      <w:r w:rsidR="00BD2B64">
        <w:rPr>
          <w:rFonts w:cs="Times New Roman"/>
          <w:lang w:val="cs-CZ"/>
        </w:rPr>
        <w:t xml:space="preserve">Vítězný </w:t>
      </w:r>
      <w:r w:rsidR="00555289" w:rsidRPr="00792735">
        <w:rPr>
          <w:rFonts w:cs="Times New Roman"/>
          <w:lang w:val="cs-CZ"/>
        </w:rPr>
        <w:t>Zájemce, který v </w:t>
      </w:r>
      <w:r w:rsidR="00C93690" w:rsidRPr="00792735">
        <w:rPr>
          <w:rFonts w:cs="Times New Roman"/>
          <w:lang w:val="cs-CZ"/>
        </w:rPr>
        <w:t>E</w:t>
      </w:r>
      <w:r w:rsidR="00555289" w:rsidRPr="00792735">
        <w:rPr>
          <w:rFonts w:cs="Times New Roman"/>
          <w:lang w:val="cs-CZ"/>
        </w:rPr>
        <w:t>lektronické</w:t>
      </w:r>
      <w:r w:rsidR="002E52C0" w:rsidRPr="00792735">
        <w:rPr>
          <w:rFonts w:cs="Times New Roman"/>
          <w:lang w:val="cs-CZ"/>
        </w:rPr>
        <w:t>m</w:t>
      </w:r>
      <w:r w:rsidR="00555289" w:rsidRPr="00792735">
        <w:rPr>
          <w:rFonts w:cs="Times New Roman"/>
          <w:lang w:val="cs-CZ"/>
        </w:rPr>
        <w:t xml:space="preserve"> </w:t>
      </w:r>
      <w:r w:rsidR="00BC3D95" w:rsidRPr="00792735">
        <w:rPr>
          <w:rFonts w:cs="Times New Roman"/>
          <w:lang w:val="cs-CZ"/>
        </w:rPr>
        <w:t>VŘ</w:t>
      </w:r>
      <w:r w:rsidR="00555289" w:rsidRPr="00792735">
        <w:rPr>
          <w:rFonts w:cs="Times New Roman"/>
          <w:lang w:val="cs-CZ"/>
        </w:rPr>
        <w:t xml:space="preserve"> učiní nejvyšší podání, bude Insolvenčním správcem bezodkladně po skončení </w:t>
      </w:r>
      <w:r w:rsidR="00BC3D95" w:rsidRPr="00792735">
        <w:rPr>
          <w:rFonts w:cs="Times New Roman"/>
          <w:lang w:val="cs-CZ"/>
        </w:rPr>
        <w:t>výběrového řízení</w:t>
      </w:r>
      <w:r w:rsidR="00555289" w:rsidRPr="00792735">
        <w:rPr>
          <w:rFonts w:cs="Times New Roman"/>
          <w:lang w:val="cs-CZ"/>
        </w:rPr>
        <w:t xml:space="preserve"> vyzván k předložení aktualizovaného znění Kupní smlouvy reflektující</w:t>
      </w:r>
      <w:r w:rsidR="00072486" w:rsidRPr="00792735">
        <w:rPr>
          <w:rFonts w:cs="Times New Roman"/>
          <w:lang w:val="cs-CZ"/>
        </w:rPr>
        <w:t>ho</w:t>
      </w:r>
      <w:r w:rsidR="00555289" w:rsidRPr="00792735">
        <w:rPr>
          <w:rFonts w:cs="Times New Roman"/>
          <w:lang w:val="cs-CZ"/>
        </w:rPr>
        <w:t xml:space="preserve"> jeho nejvyšší podání v </w:t>
      </w:r>
      <w:r w:rsidR="00C93690" w:rsidRPr="00792735">
        <w:rPr>
          <w:rFonts w:cs="Times New Roman"/>
          <w:lang w:val="cs-CZ"/>
        </w:rPr>
        <w:t>E</w:t>
      </w:r>
      <w:r w:rsidR="00555289" w:rsidRPr="00792735">
        <w:rPr>
          <w:rFonts w:cs="Times New Roman"/>
          <w:lang w:val="cs-CZ"/>
        </w:rPr>
        <w:t>lektronické</w:t>
      </w:r>
      <w:r w:rsidR="002E52C0" w:rsidRPr="00792735">
        <w:rPr>
          <w:rFonts w:cs="Times New Roman"/>
          <w:lang w:val="cs-CZ"/>
        </w:rPr>
        <w:t>m</w:t>
      </w:r>
      <w:r w:rsidR="00555289" w:rsidRPr="00792735">
        <w:rPr>
          <w:rFonts w:cs="Times New Roman"/>
          <w:lang w:val="cs-CZ"/>
        </w:rPr>
        <w:t xml:space="preserve"> </w:t>
      </w:r>
      <w:r w:rsidR="00BC3D95" w:rsidRPr="00792735">
        <w:rPr>
          <w:rFonts w:cs="Times New Roman"/>
          <w:lang w:val="cs-CZ"/>
        </w:rPr>
        <w:t>VŘ</w:t>
      </w:r>
      <w:r w:rsidR="00863183" w:rsidRPr="00792735">
        <w:rPr>
          <w:rFonts w:cs="Times New Roman"/>
          <w:lang w:val="cs-CZ"/>
        </w:rPr>
        <w:t xml:space="preserve"> </w:t>
      </w:r>
      <w:r w:rsidR="007F4823" w:rsidRPr="00792735">
        <w:rPr>
          <w:rFonts w:cs="Times New Roman"/>
          <w:lang w:val="cs-CZ"/>
        </w:rPr>
        <w:t xml:space="preserve">s ověřenými podpisy osob oprávněných jednat za Zájemce v příslušném počtu stejnopisů </w:t>
      </w:r>
      <w:r w:rsidR="00863183" w:rsidRPr="00792735">
        <w:rPr>
          <w:rFonts w:cs="Times New Roman"/>
          <w:lang w:val="cs-CZ"/>
        </w:rPr>
        <w:t>(</w:t>
      </w:r>
      <w:r w:rsidR="000C026D">
        <w:rPr>
          <w:rFonts w:cs="Times New Roman"/>
          <w:lang w:val="cs-CZ"/>
        </w:rPr>
        <w:t>též jen</w:t>
      </w:r>
      <w:r w:rsidR="00863183" w:rsidRPr="00792735">
        <w:rPr>
          <w:rFonts w:cs="Times New Roman"/>
          <w:lang w:val="cs-CZ"/>
        </w:rPr>
        <w:t xml:space="preserve"> </w:t>
      </w:r>
      <w:r w:rsidR="00863183" w:rsidRPr="00792735">
        <w:rPr>
          <w:rFonts w:cs="Times New Roman"/>
          <w:b/>
          <w:bCs/>
          <w:lang w:val="cs-CZ"/>
        </w:rPr>
        <w:t>„Kupní smlouva v </w:t>
      </w:r>
      <w:r w:rsidR="006A1668" w:rsidRPr="00792735">
        <w:rPr>
          <w:rFonts w:cs="Times New Roman"/>
          <w:b/>
          <w:bCs/>
          <w:lang w:val="cs-CZ"/>
        </w:rPr>
        <w:t>a</w:t>
      </w:r>
      <w:r w:rsidR="00863183" w:rsidRPr="00792735">
        <w:rPr>
          <w:rFonts w:cs="Times New Roman"/>
          <w:b/>
          <w:bCs/>
          <w:lang w:val="cs-CZ"/>
        </w:rPr>
        <w:t>ktualizovaném znění“</w:t>
      </w:r>
      <w:r w:rsidR="00863183" w:rsidRPr="00792735">
        <w:rPr>
          <w:rFonts w:cs="Times New Roman"/>
          <w:lang w:val="cs-CZ"/>
        </w:rPr>
        <w:t>)</w:t>
      </w:r>
      <w:r w:rsidR="008838B8" w:rsidRPr="00792735">
        <w:rPr>
          <w:rFonts w:cs="Times New Roman"/>
          <w:lang w:val="cs-CZ"/>
        </w:rPr>
        <w:t>; pro jeho vyplnění platí pravidla čl. 5.5. písm</w:t>
      </w:r>
      <w:r w:rsidR="00903EE4">
        <w:rPr>
          <w:rFonts w:cs="Times New Roman"/>
          <w:lang w:val="cs-CZ"/>
        </w:rPr>
        <w:t>.</w:t>
      </w:r>
      <w:r w:rsidR="008838B8" w:rsidRPr="00792735">
        <w:rPr>
          <w:rFonts w:cs="Times New Roman"/>
          <w:lang w:val="cs-CZ"/>
        </w:rPr>
        <w:t xml:space="preserve"> e), bod (i)</w:t>
      </w:r>
      <w:r w:rsidR="00903EE4">
        <w:rPr>
          <w:rFonts w:cs="Times New Roman"/>
          <w:lang w:val="cs-CZ"/>
        </w:rPr>
        <w:t xml:space="preserve"> a (</w:t>
      </w:r>
      <w:proofErr w:type="spellStart"/>
      <w:r w:rsidR="00903EE4">
        <w:rPr>
          <w:rFonts w:cs="Times New Roman"/>
          <w:lang w:val="cs-CZ"/>
        </w:rPr>
        <w:t>ii</w:t>
      </w:r>
      <w:proofErr w:type="spellEnd"/>
      <w:r w:rsidR="00903EE4">
        <w:rPr>
          <w:rFonts w:cs="Times New Roman"/>
          <w:lang w:val="cs-CZ"/>
        </w:rPr>
        <w:t>)</w:t>
      </w:r>
      <w:r w:rsidR="00495168" w:rsidRPr="00792735">
        <w:rPr>
          <w:rFonts w:cs="Times New Roman"/>
          <w:lang w:val="cs-CZ"/>
        </w:rPr>
        <w:t xml:space="preserve">. </w:t>
      </w:r>
      <w:r w:rsidR="00863183" w:rsidRPr="00792735">
        <w:rPr>
          <w:rFonts w:cs="Times New Roman"/>
          <w:lang w:val="cs-CZ"/>
        </w:rPr>
        <w:t>Kupní smlouvu v </w:t>
      </w:r>
      <w:r w:rsidR="006A1668" w:rsidRPr="00792735">
        <w:rPr>
          <w:rFonts w:cs="Times New Roman"/>
          <w:lang w:val="cs-CZ"/>
        </w:rPr>
        <w:t>a</w:t>
      </w:r>
      <w:r w:rsidR="00863183" w:rsidRPr="00792735">
        <w:rPr>
          <w:rFonts w:cs="Times New Roman"/>
          <w:lang w:val="cs-CZ"/>
        </w:rPr>
        <w:t xml:space="preserve">ktualizovaném znění </w:t>
      </w:r>
      <w:r w:rsidR="00495168" w:rsidRPr="00792735">
        <w:rPr>
          <w:rFonts w:cs="Times New Roman"/>
          <w:lang w:val="cs-CZ"/>
        </w:rPr>
        <w:t xml:space="preserve">bude mít </w:t>
      </w:r>
      <w:r w:rsidR="00BD2B64">
        <w:rPr>
          <w:rFonts w:cs="Times New Roman"/>
          <w:lang w:val="cs-CZ"/>
        </w:rPr>
        <w:t xml:space="preserve">vítězný </w:t>
      </w:r>
      <w:r w:rsidR="006B0504" w:rsidRPr="00792735">
        <w:rPr>
          <w:rFonts w:cs="Times New Roman"/>
          <w:lang w:val="cs-CZ"/>
        </w:rPr>
        <w:t xml:space="preserve">Zájemce </w:t>
      </w:r>
      <w:r w:rsidR="00495168" w:rsidRPr="00792735">
        <w:rPr>
          <w:rFonts w:cs="Times New Roman"/>
          <w:lang w:val="cs-CZ"/>
        </w:rPr>
        <w:t xml:space="preserve">povinnost předložit do 3 pracovních dnů od doručení výzvy Insolvenčního správce. Nesplní-li </w:t>
      </w:r>
      <w:r w:rsidR="00BD2B64">
        <w:rPr>
          <w:rFonts w:cs="Times New Roman"/>
          <w:lang w:val="cs-CZ"/>
        </w:rPr>
        <w:t xml:space="preserve">vítězný </w:t>
      </w:r>
      <w:r w:rsidR="00495168" w:rsidRPr="00792735">
        <w:rPr>
          <w:rFonts w:cs="Times New Roman"/>
          <w:lang w:val="cs-CZ"/>
        </w:rPr>
        <w:t xml:space="preserve">Zájemce povinnost dle věty bezprostředně předešlé, bude se jednat o důvod pro jeho vyloučení z výběrového řízení. </w:t>
      </w:r>
      <w:r w:rsidR="00E42508">
        <w:rPr>
          <w:rFonts w:cs="Times New Roman"/>
          <w:lang w:val="cs-CZ"/>
        </w:rPr>
        <w:t xml:space="preserve">V takovém případě může Insolvenční správce na základě pokynu Zajištěného věřitele vyhlásit vítězným Zájemcem v pořadí dalšího předkladatele druhé nejvyšší nabídky a případně následně předkladatele v pořadí třetí nejvyšší nabídky. </w:t>
      </w:r>
      <w:r w:rsidR="00F967DA" w:rsidRPr="00792735">
        <w:rPr>
          <w:rFonts w:cs="Times New Roman"/>
          <w:lang w:val="cs-CZ"/>
        </w:rPr>
        <w:t xml:space="preserve">Kupní smlouvu v aktualizovaném znění Insolvenční správce podepíše bez ověřeného podpisu a kopii Kupní smlouvy v aktualizovaném znění předá </w:t>
      </w:r>
      <w:r w:rsidR="00BD2B64">
        <w:rPr>
          <w:rFonts w:cs="Times New Roman"/>
          <w:lang w:val="cs-CZ"/>
        </w:rPr>
        <w:t xml:space="preserve">vítěznému </w:t>
      </w:r>
      <w:r w:rsidR="00F967DA" w:rsidRPr="00792735">
        <w:rPr>
          <w:rFonts w:cs="Times New Roman"/>
          <w:lang w:val="cs-CZ"/>
        </w:rPr>
        <w:t>Zájemci. Originál Kupní smlouvy v aktualizovaném znění s úředně ověřeným podpisem Insolvenčního správce</w:t>
      </w:r>
      <w:r w:rsidR="00BD2B64">
        <w:rPr>
          <w:rFonts w:cs="Times New Roman"/>
          <w:lang w:val="cs-CZ"/>
        </w:rPr>
        <w:t xml:space="preserve"> současně s potvrzením Insolvenčního správce o splnění odkládací podmínky </w:t>
      </w:r>
      <w:r w:rsidR="00F967DA" w:rsidRPr="00792735">
        <w:rPr>
          <w:rFonts w:cs="Times New Roman"/>
          <w:lang w:val="cs-CZ"/>
        </w:rPr>
        <w:t xml:space="preserve">obdrží </w:t>
      </w:r>
      <w:r w:rsidR="00274541">
        <w:rPr>
          <w:rFonts w:cs="Times New Roman"/>
          <w:lang w:val="cs-CZ"/>
        </w:rPr>
        <w:t xml:space="preserve">vítězný </w:t>
      </w:r>
      <w:r w:rsidR="00F967DA" w:rsidRPr="00792735">
        <w:rPr>
          <w:rFonts w:cs="Times New Roman"/>
          <w:lang w:val="cs-CZ"/>
        </w:rPr>
        <w:t>Zájemce až po zaplacení Kupní ceny (čímž dojde k naplnění odkládací podmínky sjednané v Kupní smlouvě</w:t>
      </w:r>
      <w:r w:rsidR="00081CF7">
        <w:rPr>
          <w:rFonts w:cs="Times New Roman"/>
          <w:lang w:val="cs-CZ"/>
        </w:rPr>
        <w:t>)</w:t>
      </w:r>
      <w:r w:rsidR="00EF0677">
        <w:rPr>
          <w:rFonts w:cs="Times New Roman"/>
          <w:lang w:val="cs-CZ"/>
        </w:rPr>
        <w:t xml:space="preserve">. </w:t>
      </w:r>
    </w:p>
    <w:p w14:paraId="3DF0ADB7" w14:textId="354ACCBB" w:rsidR="00D54CF6" w:rsidRPr="00F30B83" w:rsidRDefault="00D54CF6" w:rsidP="002A4CD2">
      <w:pPr>
        <w:pStyle w:val="BML1"/>
        <w:rPr>
          <w:b/>
          <w:bCs/>
          <w:lang w:val="cs-CZ"/>
        </w:rPr>
      </w:pPr>
      <w:r w:rsidRPr="00F30B83">
        <w:rPr>
          <w:b/>
          <w:bCs/>
          <w:lang w:val="cs-CZ"/>
        </w:rPr>
        <w:t>Ostatní</w:t>
      </w:r>
    </w:p>
    <w:p w14:paraId="4BD1A261" w14:textId="77777777" w:rsidR="002A4CD2" w:rsidRPr="00F30B83" w:rsidRDefault="009B4814" w:rsidP="00E611B4">
      <w:pPr>
        <w:pStyle w:val="BML2"/>
        <w:jc w:val="both"/>
        <w:rPr>
          <w:lang w:val="cs-CZ"/>
        </w:rPr>
      </w:pPr>
      <w:r w:rsidRPr="00F30B83">
        <w:rPr>
          <w:lang w:val="cs-CZ"/>
        </w:rPr>
        <w:t xml:space="preserve">Tento </w:t>
      </w:r>
      <w:r w:rsidR="0015306C" w:rsidRPr="00F30B83">
        <w:rPr>
          <w:lang w:val="cs-CZ"/>
        </w:rPr>
        <w:t xml:space="preserve">procesní </w:t>
      </w:r>
      <w:r w:rsidRPr="00F30B83">
        <w:rPr>
          <w:lang w:val="cs-CZ"/>
        </w:rPr>
        <w:t>dopis a Podmínky, včetně jakýchkoli mimosmluvních závazků plynoucích z</w:t>
      </w:r>
      <w:r w:rsidR="0015306C" w:rsidRPr="00F30B83">
        <w:rPr>
          <w:lang w:val="cs-CZ"/>
        </w:rPr>
        <w:t> </w:t>
      </w:r>
      <w:r w:rsidR="00382144" w:rsidRPr="00F30B83">
        <w:rPr>
          <w:lang w:val="cs-CZ"/>
        </w:rPr>
        <w:t>tohoto</w:t>
      </w:r>
      <w:r w:rsidR="0015306C" w:rsidRPr="00F30B83">
        <w:rPr>
          <w:lang w:val="cs-CZ"/>
        </w:rPr>
        <w:t xml:space="preserve"> procesního</w:t>
      </w:r>
      <w:r w:rsidR="00382144" w:rsidRPr="00F30B83">
        <w:rPr>
          <w:lang w:val="cs-CZ"/>
        </w:rPr>
        <w:t xml:space="preserve"> dopisu </w:t>
      </w:r>
      <w:r w:rsidRPr="00F30B83">
        <w:rPr>
          <w:lang w:val="cs-CZ"/>
        </w:rPr>
        <w:t>nebo vznikajících v souvislosti s ní</w:t>
      </w:r>
      <w:r w:rsidR="00382144" w:rsidRPr="00F30B83">
        <w:rPr>
          <w:lang w:val="cs-CZ"/>
        </w:rPr>
        <w:t>m</w:t>
      </w:r>
      <w:r w:rsidR="00150BB2" w:rsidRPr="00F30B83">
        <w:rPr>
          <w:lang w:val="cs-CZ"/>
        </w:rPr>
        <w:t>, se řídí a vyklád</w:t>
      </w:r>
      <w:r w:rsidR="00725F0F" w:rsidRPr="00F30B83">
        <w:rPr>
          <w:lang w:val="cs-CZ"/>
        </w:rPr>
        <w:t>ají</w:t>
      </w:r>
      <w:r w:rsidRPr="00F30B83">
        <w:rPr>
          <w:lang w:val="cs-CZ"/>
        </w:rPr>
        <w:t xml:space="preserve"> podle </w:t>
      </w:r>
      <w:r w:rsidRPr="00F30B83">
        <w:rPr>
          <w:lang w:val="cs-CZ"/>
        </w:rPr>
        <w:lastRenderedPageBreak/>
        <w:t>českého práva.</w:t>
      </w:r>
      <w:r w:rsidR="00382144" w:rsidRPr="00F30B83">
        <w:rPr>
          <w:lang w:val="cs-CZ"/>
        </w:rPr>
        <w:t xml:space="preserve"> Příslušnost k projednání a rozhodnutí jakýchkoli žalob, sporů, návrhů nebo řízení vyplývajících z tohoto </w:t>
      </w:r>
      <w:r w:rsidR="00617405" w:rsidRPr="00F30B83">
        <w:rPr>
          <w:lang w:val="cs-CZ"/>
        </w:rPr>
        <w:t xml:space="preserve">procesního </w:t>
      </w:r>
      <w:r w:rsidR="00382144" w:rsidRPr="00F30B83">
        <w:rPr>
          <w:lang w:val="cs-CZ"/>
        </w:rPr>
        <w:t xml:space="preserve">dopisu nebo s ním souvisejících (včetně mimosmluvních závazků vyplývajících z tohoto </w:t>
      </w:r>
      <w:r w:rsidR="00617405" w:rsidRPr="00F30B83">
        <w:rPr>
          <w:lang w:val="cs-CZ"/>
        </w:rPr>
        <w:t xml:space="preserve">procesního </w:t>
      </w:r>
      <w:r w:rsidR="00382144" w:rsidRPr="00F30B83">
        <w:rPr>
          <w:lang w:val="cs-CZ"/>
        </w:rPr>
        <w:t xml:space="preserve">dopisu nebo s ním souvisejících) </w:t>
      </w:r>
      <w:r w:rsidR="00B547D0" w:rsidRPr="00F30B83">
        <w:rPr>
          <w:lang w:val="cs-CZ"/>
        </w:rPr>
        <w:t>mají obecné soudy České republiky</w:t>
      </w:r>
      <w:r w:rsidR="00382144" w:rsidRPr="00F30B83">
        <w:rPr>
          <w:lang w:val="cs-CZ"/>
        </w:rPr>
        <w:t>.</w:t>
      </w:r>
    </w:p>
    <w:p w14:paraId="6705A9A9" w14:textId="6C8C8C18" w:rsidR="002A4CD2" w:rsidRPr="00F30B83" w:rsidRDefault="00880A20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Tento </w:t>
      </w:r>
      <w:r w:rsidR="00617405" w:rsidRPr="00F30B83">
        <w:rPr>
          <w:rFonts w:cs="Times New Roman"/>
          <w:lang w:val="cs-CZ"/>
        </w:rPr>
        <w:t xml:space="preserve">procesní </w:t>
      </w:r>
      <w:r w:rsidRPr="00F30B83">
        <w:rPr>
          <w:rFonts w:cs="Times New Roman"/>
          <w:lang w:val="cs-CZ"/>
        </w:rPr>
        <w:t>dopis není</w:t>
      </w:r>
      <w:r w:rsidR="00EB6A04" w:rsidRPr="00F30B83">
        <w:rPr>
          <w:rFonts w:cs="Times New Roman"/>
          <w:lang w:val="cs-CZ"/>
        </w:rPr>
        <w:t xml:space="preserve"> návrhem na uzavření smlouvy</w:t>
      </w:r>
      <w:r w:rsidR="00476BD0" w:rsidRPr="00F30B83">
        <w:rPr>
          <w:rFonts w:cs="Times New Roman"/>
          <w:lang w:val="cs-CZ"/>
        </w:rPr>
        <w:t xml:space="preserve"> dle § 1731 a násl. </w:t>
      </w:r>
      <w:r w:rsidR="00451662">
        <w:rPr>
          <w:rFonts w:cs="Times New Roman"/>
          <w:lang w:val="cs-CZ"/>
        </w:rPr>
        <w:t>ObčZ</w:t>
      </w:r>
      <w:r w:rsidR="00EB6A04" w:rsidRPr="00F30B83">
        <w:rPr>
          <w:rFonts w:cs="Times New Roman"/>
          <w:lang w:val="cs-CZ"/>
        </w:rPr>
        <w:t>,</w:t>
      </w:r>
      <w:r w:rsidRPr="00F30B83">
        <w:rPr>
          <w:rFonts w:cs="Times New Roman"/>
          <w:lang w:val="cs-CZ"/>
        </w:rPr>
        <w:t xml:space="preserve"> vyhlášením veřejné soutěže o nejvhodnější nabídku dle § 1772 a násl. </w:t>
      </w:r>
      <w:r w:rsidR="00451662">
        <w:rPr>
          <w:rFonts w:cs="Times New Roman"/>
          <w:lang w:val="cs-CZ"/>
        </w:rPr>
        <w:t>ObčZ</w:t>
      </w:r>
      <w:r w:rsidRPr="00F30B83">
        <w:rPr>
          <w:rFonts w:cs="Times New Roman"/>
          <w:lang w:val="cs-CZ"/>
        </w:rPr>
        <w:t xml:space="preserve"> ani veřejnou nabídkou na uzavření smlouvy dle § 1780 a násl. </w:t>
      </w:r>
      <w:r w:rsidR="00451662">
        <w:rPr>
          <w:rFonts w:cs="Times New Roman"/>
          <w:lang w:val="cs-CZ"/>
        </w:rPr>
        <w:t>ObčZ</w:t>
      </w:r>
      <w:r w:rsidRPr="00F30B83">
        <w:rPr>
          <w:rFonts w:cs="Times New Roman"/>
          <w:lang w:val="cs-CZ"/>
        </w:rPr>
        <w:t>.</w:t>
      </w:r>
    </w:p>
    <w:p w14:paraId="4DF0AD42" w14:textId="09340340" w:rsidR="002A4CD2" w:rsidRPr="00F30B83" w:rsidRDefault="00635E0F" w:rsidP="007F3555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Insolvenční správ</w:t>
      </w:r>
      <w:r w:rsidR="003B0270" w:rsidRPr="00F30B83">
        <w:rPr>
          <w:rFonts w:cs="Times New Roman"/>
          <w:lang w:val="cs-CZ"/>
        </w:rPr>
        <w:t>ce</w:t>
      </w:r>
      <w:r w:rsidR="006D2EDA" w:rsidRPr="00F30B83">
        <w:rPr>
          <w:rFonts w:cs="Times New Roman"/>
          <w:lang w:val="cs-CZ"/>
        </w:rPr>
        <w:t xml:space="preserve"> je oprávněn</w:t>
      </w:r>
      <w:r w:rsidR="00ED6E03" w:rsidRPr="00F30B83">
        <w:rPr>
          <w:rFonts w:cs="Times New Roman"/>
          <w:lang w:val="cs-CZ"/>
        </w:rPr>
        <w:t xml:space="preserve"> </w:t>
      </w:r>
      <w:r w:rsidR="006D2EDA" w:rsidRPr="00F30B83">
        <w:rPr>
          <w:rFonts w:cs="Times New Roman"/>
          <w:lang w:val="cs-CZ"/>
        </w:rPr>
        <w:t xml:space="preserve">vyloučit z </w:t>
      </w:r>
      <w:r w:rsidRPr="00F30B83">
        <w:rPr>
          <w:rFonts w:cs="Times New Roman"/>
          <w:lang w:val="cs-CZ"/>
        </w:rPr>
        <w:t>v</w:t>
      </w:r>
      <w:r w:rsidR="006D2EDA" w:rsidRPr="00F30B83">
        <w:rPr>
          <w:rFonts w:cs="Times New Roman"/>
          <w:lang w:val="cs-CZ"/>
        </w:rPr>
        <w:t xml:space="preserve">ýběrového řízení jakéhokoli </w:t>
      </w:r>
      <w:r w:rsidR="003B0270" w:rsidRPr="00F30B83">
        <w:rPr>
          <w:rFonts w:cs="Times New Roman"/>
          <w:lang w:val="cs-CZ"/>
        </w:rPr>
        <w:t>Z</w:t>
      </w:r>
      <w:r w:rsidRPr="00F30B83">
        <w:rPr>
          <w:rFonts w:cs="Times New Roman"/>
          <w:lang w:val="cs-CZ"/>
        </w:rPr>
        <w:t>ájemce</w:t>
      </w:r>
      <w:r w:rsidR="006D2EDA" w:rsidRPr="00F30B83">
        <w:rPr>
          <w:rFonts w:cs="Times New Roman"/>
          <w:lang w:val="cs-CZ"/>
        </w:rPr>
        <w:t>, který učiní nepravdivé oznámení nebo prohlášení</w:t>
      </w:r>
      <w:r w:rsidRPr="00F30B83">
        <w:rPr>
          <w:rFonts w:cs="Times New Roman"/>
          <w:lang w:val="cs-CZ"/>
        </w:rPr>
        <w:t xml:space="preserve"> </w:t>
      </w:r>
      <w:r w:rsidR="006D2EDA" w:rsidRPr="00F30B83">
        <w:rPr>
          <w:rFonts w:cs="Times New Roman"/>
          <w:lang w:val="cs-CZ"/>
        </w:rPr>
        <w:t>v</w:t>
      </w:r>
      <w:r w:rsidRPr="00F30B83">
        <w:rPr>
          <w:rFonts w:cs="Times New Roman"/>
          <w:lang w:val="cs-CZ"/>
        </w:rPr>
        <w:t xml:space="preserve"> kterémkoli dokumentu doručeném Insolvenční</w:t>
      </w:r>
      <w:r w:rsidR="003B0270" w:rsidRPr="00F30B83">
        <w:rPr>
          <w:rFonts w:cs="Times New Roman"/>
          <w:lang w:val="cs-CZ"/>
        </w:rPr>
        <w:t>mu</w:t>
      </w:r>
      <w:r w:rsidRPr="00F30B83">
        <w:rPr>
          <w:rFonts w:cs="Times New Roman"/>
          <w:lang w:val="cs-CZ"/>
        </w:rPr>
        <w:t xml:space="preserve"> správ</w:t>
      </w:r>
      <w:r w:rsidR="003B0270" w:rsidRPr="00F30B83">
        <w:rPr>
          <w:rFonts w:cs="Times New Roman"/>
          <w:lang w:val="cs-CZ"/>
        </w:rPr>
        <w:t>ci</w:t>
      </w:r>
      <w:r w:rsidRPr="00F30B83">
        <w:rPr>
          <w:rFonts w:cs="Times New Roman"/>
          <w:lang w:val="cs-CZ"/>
        </w:rPr>
        <w:t xml:space="preserve"> </w:t>
      </w:r>
      <w:r w:rsidR="006D2EDA" w:rsidRPr="00F30B83">
        <w:rPr>
          <w:rFonts w:cs="Times New Roman"/>
          <w:lang w:val="cs-CZ"/>
        </w:rPr>
        <w:t xml:space="preserve">v průběhu </w:t>
      </w:r>
      <w:r w:rsidRPr="00F30B83">
        <w:rPr>
          <w:rFonts w:cs="Times New Roman"/>
          <w:lang w:val="cs-CZ"/>
        </w:rPr>
        <w:t>v</w:t>
      </w:r>
      <w:r w:rsidR="006D2EDA" w:rsidRPr="00F30B83">
        <w:rPr>
          <w:rFonts w:cs="Times New Roman"/>
          <w:lang w:val="cs-CZ"/>
        </w:rPr>
        <w:t xml:space="preserve">ýběrového řízení, nebo který přestane splňovat </w:t>
      </w:r>
      <w:r w:rsidRPr="00F30B83">
        <w:rPr>
          <w:rFonts w:cs="Times New Roman"/>
          <w:lang w:val="cs-CZ"/>
        </w:rPr>
        <w:t>p</w:t>
      </w:r>
      <w:r w:rsidR="006D2EDA" w:rsidRPr="00F30B83">
        <w:rPr>
          <w:rFonts w:cs="Times New Roman"/>
          <w:lang w:val="cs-CZ"/>
        </w:rPr>
        <w:t>odmínky účasti, či který jiným způsobem poruší Pod</w:t>
      </w:r>
      <w:r w:rsidR="00722DD1">
        <w:rPr>
          <w:rFonts w:cs="Times New Roman"/>
          <w:lang w:val="cs-CZ"/>
        </w:rPr>
        <w:t>mínky nebo zákonné podmínky pro </w:t>
      </w:r>
      <w:r w:rsidR="006D2EDA" w:rsidRPr="00F30B83">
        <w:rPr>
          <w:rFonts w:cs="Times New Roman"/>
          <w:lang w:val="cs-CZ"/>
        </w:rPr>
        <w:t xml:space="preserve">nabytí </w:t>
      </w:r>
      <w:r w:rsidR="00A67058" w:rsidRPr="00F30B83">
        <w:rPr>
          <w:rFonts w:cs="Times New Roman"/>
          <w:lang w:val="cs-CZ"/>
        </w:rPr>
        <w:t xml:space="preserve">Předmětu </w:t>
      </w:r>
      <w:r w:rsidR="00035F91" w:rsidRPr="00F30B83">
        <w:rPr>
          <w:rFonts w:cs="Times New Roman"/>
          <w:lang w:val="cs-CZ"/>
        </w:rPr>
        <w:t>prodeje</w:t>
      </w:r>
      <w:r w:rsidR="006D2EDA" w:rsidRPr="00F30B83">
        <w:rPr>
          <w:rFonts w:cs="Times New Roman"/>
          <w:lang w:val="cs-CZ"/>
        </w:rPr>
        <w:t xml:space="preserve">. Oznámení o vyloučení doručí </w:t>
      </w:r>
      <w:r w:rsidRPr="00F30B83">
        <w:rPr>
          <w:rFonts w:cs="Times New Roman"/>
          <w:lang w:val="cs-CZ"/>
        </w:rPr>
        <w:t>Insolvenční správ</w:t>
      </w:r>
      <w:r w:rsidR="003B0270" w:rsidRPr="00F30B83">
        <w:rPr>
          <w:rFonts w:cs="Times New Roman"/>
          <w:lang w:val="cs-CZ"/>
        </w:rPr>
        <w:t>ce</w:t>
      </w:r>
      <w:r w:rsidRPr="00F30B83">
        <w:rPr>
          <w:rFonts w:cs="Times New Roman"/>
          <w:lang w:val="cs-CZ"/>
        </w:rPr>
        <w:t xml:space="preserve"> </w:t>
      </w:r>
      <w:r w:rsidR="003B0270" w:rsidRPr="00F30B83">
        <w:rPr>
          <w:rFonts w:cs="Times New Roman"/>
          <w:lang w:val="cs-CZ"/>
        </w:rPr>
        <w:t>Z</w:t>
      </w:r>
      <w:r w:rsidRPr="00F30B83">
        <w:rPr>
          <w:rFonts w:cs="Times New Roman"/>
          <w:lang w:val="cs-CZ"/>
        </w:rPr>
        <w:t xml:space="preserve">ájemci </w:t>
      </w:r>
      <w:r w:rsidR="00722DD1">
        <w:rPr>
          <w:rFonts w:cs="Times New Roman"/>
          <w:lang w:val="cs-CZ"/>
        </w:rPr>
        <w:t>s </w:t>
      </w:r>
      <w:r w:rsidR="006D2EDA" w:rsidRPr="00F30B83">
        <w:rPr>
          <w:rFonts w:cs="Times New Roman"/>
          <w:lang w:val="cs-CZ"/>
        </w:rPr>
        <w:t>udáním důvodu takového vyloučení</w:t>
      </w:r>
      <w:r w:rsidR="009E0318" w:rsidRPr="00F30B83">
        <w:rPr>
          <w:rFonts w:cs="Times New Roman"/>
          <w:lang w:val="cs-CZ"/>
        </w:rPr>
        <w:t xml:space="preserve"> e</w:t>
      </w:r>
      <w:r w:rsidR="00D436F2">
        <w:rPr>
          <w:rFonts w:cs="Times New Roman"/>
          <w:lang w:val="cs-CZ"/>
        </w:rPr>
        <w:t>-</w:t>
      </w:r>
      <w:r w:rsidR="009E0318" w:rsidRPr="00F30B83">
        <w:rPr>
          <w:rFonts w:cs="Times New Roman"/>
          <w:lang w:val="cs-CZ"/>
        </w:rPr>
        <w:t>mailem na e</w:t>
      </w:r>
      <w:r w:rsidR="00D436F2">
        <w:rPr>
          <w:rFonts w:cs="Times New Roman"/>
          <w:lang w:val="cs-CZ"/>
        </w:rPr>
        <w:t>-</w:t>
      </w:r>
      <w:r w:rsidR="009E0318" w:rsidRPr="00F30B83">
        <w:rPr>
          <w:rFonts w:cs="Times New Roman"/>
          <w:lang w:val="cs-CZ"/>
        </w:rPr>
        <w:t>mail</w:t>
      </w:r>
      <w:r w:rsidR="00722DD1">
        <w:rPr>
          <w:rFonts w:cs="Times New Roman"/>
          <w:lang w:val="cs-CZ"/>
        </w:rPr>
        <w:t>ovou adresu Zájemce uvedenou ve </w:t>
      </w:r>
      <w:r w:rsidR="007F3555" w:rsidRPr="00F30B83">
        <w:rPr>
          <w:rFonts w:cs="Times New Roman"/>
          <w:lang w:val="cs-CZ"/>
        </w:rPr>
        <w:t>Vyjádření zájmu o účast, respektive v Závazné nabídce takového Zájemce</w:t>
      </w:r>
      <w:r w:rsidR="006D2EDA" w:rsidRPr="00F30B83">
        <w:rPr>
          <w:rFonts w:cs="Times New Roman"/>
          <w:lang w:val="cs-CZ"/>
        </w:rPr>
        <w:t>.</w:t>
      </w:r>
    </w:p>
    <w:p w14:paraId="4C949740" w14:textId="1949C993" w:rsidR="002A4CD2" w:rsidRPr="00F30B83" w:rsidRDefault="00494A01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Insolvenční sprá</w:t>
      </w:r>
      <w:r w:rsidR="003B0270" w:rsidRPr="00F30B83">
        <w:rPr>
          <w:rFonts w:cs="Times New Roman"/>
          <w:lang w:val="cs-CZ"/>
        </w:rPr>
        <w:t>vce</w:t>
      </w:r>
      <w:r w:rsidRPr="00F30B83">
        <w:rPr>
          <w:rFonts w:cs="Times New Roman"/>
          <w:lang w:val="cs-CZ"/>
        </w:rPr>
        <w:t xml:space="preserve"> </w:t>
      </w:r>
      <w:r w:rsidR="00D726B5">
        <w:rPr>
          <w:rFonts w:cs="Times New Roman"/>
          <w:lang w:val="cs-CZ"/>
        </w:rPr>
        <w:t>nebude</w:t>
      </w:r>
      <w:r w:rsidRPr="00F30B83">
        <w:rPr>
          <w:rFonts w:cs="Times New Roman"/>
          <w:lang w:val="cs-CZ"/>
        </w:rPr>
        <w:t xml:space="preserve"> mít v žádném případě povinnost přijmout, zhodnotit nebo zvážit jakýkoli předložený návrh nebo nabídku a nebud</w:t>
      </w:r>
      <w:r w:rsidR="00D726B5">
        <w:rPr>
          <w:rFonts w:cs="Times New Roman"/>
          <w:lang w:val="cs-CZ"/>
        </w:rPr>
        <w:t>e</w:t>
      </w:r>
      <w:r w:rsidRPr="00F30B83">
        <w:rPr>
          <w:rFonts w:cs="Times New Roman"/>
          <w:lang w:val="cs-CZ"/>
        </w:rPr>
        <w:t xml:space="preserve"> mít</w:t>
      </w:r>
      <w:r w:rsidR="003B0270" w:rsidRPr="00F30B83">
        <w:rPr>
          <w:rFonts w:cs="Times New Roman"/>
          <w:lang w:val="cs-CZ"/>
        </w:rPr>
        <w:t xml:space="preserve"> ani</w:t>
      </w:r>
      <w:r w:rsidRPr="00F30B83">
        <w:rPr>
          <w:rFonts w:cs="Times New Roman"/>
          <w:lang w:val="cs-CZ"/>
        </w:rPr>
        <w:t xml:space="preserve"> povinnost přijmout nejvyšší</w:t>
      </w:r>
      <w:r w:rsidR="003B0270" w:rsidRPr="00F30B83">
        <w:rPr>
          <w:rFonts w:cs="Times New Roman"/>
          <w:lang w:val="cs-CZ"/>
        </w:rPr>
        <w:t>/nejvhodnější</w:t>
      </w:r>
      <w:r w:rsidRPr="00F30B83">
        <w:rPr>
          <w:rFonts w:cs="Times New Roman"/>
          <w:lang w:val="cs-CZ"/>
        </w:rPr>
        <w:t xml:space="preserve"> předloženou Závaznou nabídku (bez ohledu na to, zda je taková Závazná nabídka v souladu s Podmínkami). </w:t>
      </w:r>
      <w:r w:rsidR="005248BE" w:rsidRPr="00F30B83">
        <w:rPr>
          <w:rFonts w:cs="Times New Roman"/>
          <w:lang w:val="cs-CZ"/>
        </w:rPr>
        <w:t>Insolvenční správce</w:t>
      </w:r>
      <w:r w:rsidR="00D2115A" w:rsidRPr="00F30B83">
        <w:rPr>
          <w:rFonts w:cs="Times New Roman"/>
          <w:lang w:val="cs-CZ"/>
        </w:rPr>
        <w:t xml:space="preserve"> </w:t>
      </w:r>
      <w:r w:rsidR="005248BE" w:rsidRPr="00F30B83">
        <w:rPr>
          <w:rFonts w:cs="Times New Roman"/>
          <w:lang w:val="cs-CZ"/>
        </w:rPr>
        <w:t>rozhodn</w:t>
      </w:r>
      <w:r w:rsidR="00A2502B" w:rsidRPr="00F30B83">
        <w:rPr>
          <w:rFonts w:cs="Times New Roman"/>
          <w:lang w:val="cs-CZ"/>
        </w:rPr>
        <w:t xml:space="preserve">e </w:t>
      </w:r>
      <w:r w:rsidR="005248BE" w:rsidRPr="00F30B83">
        <w:rPr>
          <w:rFonts w:cs="Times New Roman"/>
          <w:lang w:val="cs-CZ"/>
        </w:rPr>
        <w:t xml:space="preserve">o případné vítězné Závazné nabídce. </w:t>
      </w:r>
      <w:r w:rsidRPr="00F30B83">
        <w:rPr>
          <w:rFonts w:cs="Times New Roman"/>
          <w:lang w:val="cs-CZ"/>
        </w:rPr>
        <w:t>Insolvenční správ</w:t>
      </w:r>
      <w:r w:rsidR="003B0270" w:rsidRPr="00F30B83">
        <w:rPr>
          <w:rFonts w:cs="Times New Roman"/>
          <w:lang w:val="cs-CZ"/>
        </w:rPr>
        <w:t>ce</w:t>
      </w:r>
      <w:r w:rsidRPr="00F30B83">
        <w:rPr>
          <w:rFonts w:cs="Times New Roman"/>
          <w:lang w:val="cs-CZ"/>
        </w:rPr>
        <w:t xml:space="preserve"> si vyhrazuj</w:t>
      </w:r>
      <w:r w:rsidR="00A2502B" w:rsidRPr="00F30B83">
        <w:rPr>
          <w:rFonts w:cs="Times New Roman"/>
          <w:lang w:val="cs-CZ"/>
        </w:rPr>
        <w:t>e</w:t>
      </w:r>
      <w:r w:rsidRPr="00F30B83">
        <w:rPr>
          <w:rFonts w:cs="Times New Roman"/>
          <w:lang w:val="cs-CZ"/>
        </w:rPr>
        <w:t xml:space="preserve"> právo jakýmkoli způsobem a v kterýkoliv okamžik změnit či doplnit Podmínky nebo výběrové řízení kdykoli </w:t>
      </w:r>
      <w:r w:rsidR="0072367B" w:rsidRPr="00F30B83">
        <w:rPr>
          <w:rFonts w:cs="Times New Roman"/>
          <w:lang w:val="cs-CZ"/>
        </w:rPr>
        <w:t xml:space="preserve">změnit, </w:t>
      </w:r>
      <w:r w:rsidRPr="00F30B83">
        <w:rPr>
          <w:rFonts w:cs="Times New Roman"/>
          <w:lang w:val="cs-CZ"/>
        </w:rPr>
        <w:t xml:space="preserve">přerušit či zrušit. Insolvenční </w:t>
      </w:r>
      <w:r w:rsidR="006349D9" w:rsidRPr="00F30B83">
        <w:rPr>
          <w:rFonts w:cs="Times New Roman"/>
          <w:lang w:val="cs-CZ"/>
        </w:rPr>
        <w:t>správce</w:t>
      </w:r>
      <w:r w:rsidRPr="00F30B83">
        <w:rPr>
          <w:rFonts w:cs="Times New Roman"/>
          <w:lang w:val="cs-CZ"/>
        </w:rPr>
        <w:t xml:space="preserve"> si rovněž vyhrazuje právo</w:t>
      </w:r>
      <w:r w:rsidR="00D726B5">
        <w:rPr>
          <w:rFonts w:cs="Times New Roman"/>
          <w:lang w:val="cs-CZ"/>
        </w:rPr>
        <w:t xml:space="preserve"> o</w:t>
      </w:r>
      <w:r w:rsidRPr="00F30B83">
        <w:rPr>
          <w:rFonts w:cs="Times New Roman"/>
          <w:lang w:val="cs-CZ"/>
        </w:rPr>
        <w:t>dmítnout v</w:t>
      </w:r>
      <w:r w:rsidR="00722DD1">
        <w:rPr>
          <w:rFonts w:cs="Times New Roman"/>
          <w:lang w:val="cs-CZ"/>
        </w:rPr>
        <w:t>šechny podané Závazné nabídky a </w:t>
      </w:r>
      <w:r w:rsidR="00A67058" w:rsidRPr="00F30B83">
        <w:rPr>
          <w:rFonts w:cs="Times New Roman"/>
          <w:lang w:val="cs-CZ"/>
        </w:rPr>
        <w:t>neumožnit</w:t>
      </w:r>
      <w:r w:rsidR="00F069DD" w:rsidRPr="00F30B83">
        <w:rPr>
          <w:rFonts w:cs="Times New Roman"/>
          <w:lang w:val="cs-CZ"/>
        </w:rPr>
        <w:t> uzavření Transakce</w:t>
      </w:r>
      <w:r w:rsidRPr="00F30B83">
        <w:rPr>
          <w:rFonts w:cs="Times New Roman"/>
          <w:lang w:val="cs-CZ"/>
        </w:rPr>
        <w:t>. Insolvenční správ</w:t>
      </w:r>
      <w:r w:rsidR="003B0270" w:rsidRPr="00F30B83">
        <w:rPr>
          <w:rFonts w:cs="Times New Roman"/>
          <w:lang w:val="cs-CZ"/>
        </w:rPr>
        <w:t>ce</w:t>
      </w:r>
      <w:r w:rsidR="00A67058" w:rsidRPr="00F30B83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>si vyhrazuj</w:t>
      </w:r>
      <w:r w:rsidR="00D726B5">
        <w:rPr>
          <w:rFonts w:cs="Times New Roman"/>
          <w:lang w:val="cs-CZ"/>
        </w:rPr>
        <w:t>e</w:t>
      </w:r>
      <w:r w:rsidRPr="00F30B83">
        <w:rPr>
          <w:rFonts w:cs="Times New Roman"/>
          <w:lang w:val="cs-CZ"/>
        </w:rPr>
        <w:t xml:space="preserve"> právo dle svého uvážení uzavřít transakční dokumentaci týkající se </w:t>
      </w:r>
      <w:r w:rsidR="00A67058" w:rsidRPr="00F30B83">
        <w:rPr>
          <w:rFonts w:cs="Times New Roman"/>
          <w:lang w:val="cs-CZ"/>
        </w:rPr>
        <w:t xml:space="preserve">Předmětu </w:t>
      </w:r>
      <w:r w:rsidR="00035F91" w:rsidRPr="00F30B83">
        <w:rPr>
          <w:rFonts w:cs="Times New Roman"/>
          <w:lang w:val="cs-CZ"/>
        </w:rPr>
        <w:t>prodeje</w:t>
      </w:r>
      <w:r w:rsidR="00A67058" w:rsidRPr="00F30B83">
        <w:rPr>
          <w:rFonts w:cs="Times New Roman"/>
          <w:lang w:val="cs-CZ"/>
        </w:rPr>
        <w:t xml:space="preserve"> </w:t>
      </w:r>
      <w:r w:rsidRPr="00F30B83">
        <w:rPr>
          <w:rFonts w:cs="Times New Roman"/>
          <w:lang w:val="cs-CZ"/>
        </w:rPr>
        <w:t xml:space="preserve">i mimo výběrové řízení </w:t>
      </w:r>
      <w:r w:rsidR="00722DD1">
        <w:rPr>
          <w:rFonts w:cs="Times New Roman"/>
          <w:lang w:val="cs-CZ"/>
        </w:rPr>
        <w:t>s </w:t>
      </w:r>
      <w:r w:rsidR="0072367B" w:rsidRPr="00F30B83">
        <w:rPr>
          <w:rFonts w:cs="Times New Roman"/>
          <w:lang w:val="cs-CZ"/>
        </w:rPr>
        <w:t xml:space="preserve">jakoukoli osobou </w:t>
      </w:r>
      <w:r w:rsidRPr="00F30B83">
        <w:rPr>
          <w:rFonts w:cs="Times New Roman"/>
          <w:lang w:val="cs-CZ"/>
        </w:rPr>
        <w:t>a bez povinnosti o tom informovat potenciální zájemce</w:t>
      </w:r>
      <w:r w:rsidR="005858AB" w:rsidRPr="00F30B83">
        <w:rPr>
          <w:rFonts w:cs="Times New Roman"/>
          <w:lang w:val="cs-CZ"/>
        </w:rPr>
        <w:t xml:space="preserve"> či Zájemce</w:t>
      </w:r>
      <w:r w:rsidRPr="00F30B83">
        <w:rPr>
          <w:rFonts w:cs="Times New Roman"/>
          <w:lang w:val="cs-CZ"/>
        </w:rPr>
        <w:t>.</w:t>
      </w:r>
    </w:p>
    <w:p w14:paraId="45BCF56D" w14:textId="77777777" w:rsidR="002A4CD2" w:rsidRPr="00F30B83" w:rsidRDefault="00635E0F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Případné změny či doplnění </w:t>
      </w:r>
      <w:r w:rsidR="00725F0F" w:rsidRPr="00F30B83">
        <w:rPr>
          <w:rFonts w:cs="Times New Roman"/>
          <w:lang w:val="cs-CZ"/>
        </w:rPr>
        <w:t xml:space="preserve">tohoto procesního dopisu či </w:t>
      </w:r>
      <w:r w:rsidRPr="00F30B83">
        <w:rPr>
          <w:rFonts w:cs="Times New Roman"/>
          <w:lang w:val="cs-CZ"/>
        </w:rPr>
        <w:t xml:space="preserve">Podmínek budou oznámeny </w:t>
      </w:r>
      <w:r w:rsidR="00A25287" w:rsidRPr="00F30B83">
        <w:rPr>
          <w:rFonts w:cs="Times New Roman"/>
          <w:lang w:val="cs-CZ"/>
        </w:rPr>
        <w:t>k</w:t>
      </w:r>
      <w:r w:rsidR="00A855DE" w:rsidRPr="00F30B83">
        <w:rPr>
          <w:rFonts w:cs="Times New Roman"/>
          <w:lang w:val="cs-CZ"/>
        </w:rPr>
        <w:t xml:space="preserve">ontaktním osobám jednotlivých potenciálních zájemců </w:t>
      </w:r>
      <w:r w:rsidRPr="00F30B83">
        <w:rPr>
          <w:rFonts w:cs="Times New Roman"/>
          <w:lang w:val="cs-CZ"/>
        </w:rPr>
        <w:t>písemně nebo elektronicky (e</w:t>
      </w:r>
      <w:r w:rsidR="00A855DE" w:rsidRPr="00F30B83">
        <w:rPr>
          <w:rFonts w:cs="Times New Roman"/>
          <w:lang w:val="cs-CZ"/>
        </w:rPr>
        <w:t>-</w:t>
      </w:r>
      <w:r w:rsidRPr="00F30B83">
        <w:rPr>
          <w:rFonts w:cs="Times New Roman"/>
          <w:lang w:val="cs-CZ"/>
        </w:rPr>
        <w:t>mailem).</w:t>
      </w:r>
    </w:p>
    <w:p w14:paraId="04116B59" w14:textId="64C11FCE" w:rsidR="002A4CD2" w:rsidRPr="00F30B83" w:rsidRDefault="00635E0F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 xml:space="preserve">Veškeré náklady spojené s účastí ve </w:t>
      </w:r>
      <w:r w:rsidR="00A855DE" w:rsidRPr="00F30B83">
        <w:rPr>
          <w:rFonts w:cs="Times New Roman"/>
          <w:lang w:val="cs-CZ"/>
        </w:rPr>
        <w:t>v</w:t>
      </w:r>
      <w:r w:rsidRPr="00F30B83">
        <w:rPr>
          <w:rFonts w:cs="Times New Roman"/>
          <w:lang w:val="cs-CZ"/>
        </w:rPr>
        <w:t xml:space="preserve">ýběrovém řízení a v souvislosti s ním nesou v plném rozsahu </w:t>
      </w:r>
      <w:r w:rsidR="0072367B" w:rsidRPr="00F30B83">
        <w:rPr>
          <w:rFonts w:cs="Times New Roman"/>
          <w:lang w:val="cs-CZ"/>
        </w:rPr>
        <w:t>potenciální zájemci, respektive Zájemci</w:t>
      </w:r>
      <w:r w:rsidRPr="00F30B83">
        <w:rPr>
          <w:rFonts w:cs="Times New Roman"/>
          <w:lang w:val="cs-CZ"/>
        </w:rPr>
        <w:t xml:space="preserve">, a to i v případě jejich vyloučení, změny </w:t>
      </w:r>
      <w:r w:rsidR="00A855DE" w:rsidRPr="00F30B83">
        <w:rPr>
          <w:rFonts w:cs="Times New Roman"/>
          <w:lang w:val="cs-CZ"/>
        </w:rPr>
        <w:t>P</w:t>
      </w:r>
      <w:r w:rsidRPr="00F30B83">
        <w:rPr>
          <w:rFonts w:cs="Times New Roman"/>
          <w:lang w:val="cs-CZ"/>
        </w:rPr>
        <w:t xml:space="preserve">odmínek nebo zrušení </w:t>
      </w:r>
      <w:r w:rsidR="00A855DE" w:rsidRPr="00F30B83">
        <w:rPr>
          <w:rFonts w:cs="Times New Roman"/>
          <w:lang w:val="cs-CZ"/>
        </w:rPr>
        <w:t>v</w:t>
      </w:r>
      <w:r w:rsidRPr="00F30B83">
        <w:rPr>
          <w:rFonts w:cs="Times New Roman"/>
          <w:lang w:val="cs-CZ"/>
        </w:rPr>
        <w:t xml:space="preserve">ýběrového řízení ze strany </w:t>
      </w:r>
      <w:r w:rsidR="00A855DE" w:rsidRPr="00F30B83">
        <w:rPr>
          <w:rFonts w:cs="Times New Roman"/>
          <w:lang w:val="cs-CZ"/>
        </w:rPr>
        <w:t>Insolvenční</w:t>
      </w:r>
      <w:r w:rsidR="0072367B" w:rsidRPr="00F30B83">
        <w:rPr>
          <w:rFonts w:cs="Times New Roman"/>
          <w:lang w:val="cs-CZ"/>
        </w:rPr>
        <w:t>ho</w:t>
      </w:r>
      <w:r w:rsidR="00A855DE" w:rsidRPr="00F30B83">
        <w:rPr>
          <w:rFonts w:cs="Times New Roman"/>
          <w:lang w:val="cs-CZ"/>
        </w:rPr>
        <w:t xml:space="preserve"> správ</w:t>
      </w:r>
      <w:r w:rsidR="0072367B" w:rsidRPr="00F30B83">
        <w:rPr>
          <w:rFonts w:cs="Times New Roman"/>
          <w:lang w:val="cs-CZ"/>
        </w:rPr>
        <w:t>ce</w:t>
      </w:r>
      <w:r w:rsidRPr="00F30B83">
        <w:rPr>
          <w:rFonts w:cs="Times New Roman"/>
          <w:lang w:val="cs-CZ"/>
        </w:rPr>
        <w:t>.</w:t>
      </w:r>
      <w:r w:rsidR="005858AB" w:rsidRPr="00F30B83">
        <w:rPr>
          <w:rFonts w:cs="Times New Roman"/>
          <w:lang w:val="cs-CZ"/>
        </w:rPr>
        <w:t xml:space="preserve"> Potenciální zájemci berou na vědomí, že Insolvenčnímu správci ani Společnos</w:t>
      </w:r>
      <w:r w:rsidR="00722DD1">
        <w:rPr>
          <w:rFonts w:cs="Times New Roman"/>
          <w:lang w:val="cs-CZ"/>
        </w:rPr>
        <w:t>ti nevzniká žádná odpovědnost v </w:t>
      </w:r>
      <w:r w:rsidR="005858AB" w:rsidRPr="00F30B83">
        <w:rPr>
          <w:rFonts w:cs="Times New Roman"/>
          <w:lang w:val="cs-CZ"/>
        </w:rPr>
        <w:t>případě změny Podmínek či ukončení tohoto výběrového řízení.</w:t>
      </w:r>
    </w:p>
    <w:p w14:paraId="2987D78F" w14:textId="408B8D29" w:rsidR="002A4CD2" w:rsidRPr="00F30B83" w:rsidRDefault="00CB381D" w:rsidP="00E611B4">
      <w:pPr>
        <w:pStyle w:val="BML2"/>
        <w:jc w:val="both"/>
        <w:rPr>
          <w:lang w:val="cs-CZ"/>
        </w:rPr>
      </w:pPr>
      <w:r w:rsidRPr="00F30B83">
        <w:rPr>
          <w:rFonts w:cs="Times New Roman"/>
          <w:lang w:val="cs-CZ"/>
        </w:rPr>
        <w:t>Potenciální zájemce bere na vědomí, že žádná osoba není v souvislosti s Transakcí oprávněna jednat jménem a na účet Insolvenční</w:t>
      </w:r>
      <w:r w:rsidR="0072367B" w:rsidRPr="00F30B83">
        <w:rPr>
          <w:rFonts w:cs="Times New Roman"/>
          <w:lang w:val="cs-CZ"/>
        </w:rPr>
        <w:t xml:space="preserve">ho </w:t>
      </w:r>
      <w:r w:rsidRPr="00F30B83">
        <w:rPr>
          <w:rFonts w:cs="Times New Roman"/>
          <w:lang w:val="cs-CZ"/>
        </w:rPr>
        <w:t>správ</w:t>
      </w:r>
      <w:r w:rsidR="0072367B" w:rsidRPr="00F30B83">
        <w:rPr>
          <w:rFonts w:cs="Times New Roman"/>
          <w:lang w:val="cs-CZ"/>
        </w:rPr>
        <w:t xml:space="preserve">ce </w:t>
      </w:r>
      <w:r w:rsidRPr="00F30B83">
        <w:rPr>
          <w:rFonts w:cs="Times New Roman"/>
          <w:lang w:val="cs-CZ"/>
        </w:rPr>
        <w:t xml:space="preserve">či činit </w:t>
      </w:r>
      <w:r w:rsidR="0072367B" w:rsidRPr="00F30B83">
        <w:rPr>
          <w:rFonts w:cs="Times New Roman"/>
          <w:lang w:val="cs-CZ"/>
        </w:rPr>
        <w:t>jeho</w:t>
      </w:r>
      <w:r w:rsidRPr="00F30B83">
        <w:rPr>
          <w:rFonts w:cs="Times New Roman"/>
          <w:lang w:val="cs-CZ"/>
        </w:rPr>
        <w:t xml:space="preserve"> jménem jakákoli prohlášení.</w:t>
      </w:r>
      <w:r w:rsidR="0072367B" w:rsidRPr="00F30B83">
        <w:rPr>
          <w:rFonts w:cs="Times New Roman"/>
          <w:lang w:val="cs-CZ"/>
        </w:rPr>
        <w:t xml:space="preserve"> </w:t>
      </w:r>
    </w:p>
    <w:p w14:paraId="19826811" w14:textId="4CEF2BC8" w:rsidR="00516C50" w:rsidRPr="00F30B83" w:rsidRDefault="003C24A2" w:rsidP="00E611B4">
      <w:pPr>
        <w:pStyle w:val="BML2"/>
        <w:jc w:val="both"/>
        <w:rPr>
          <w:lang w:val="cs-CZ"/>
        </w:rPr>
      </w:pPr>
      <w:bookmarkStart w:id="21" w:name="_Hlk157363015"/>
      <w:r>
        <w:rPr>
          <w:lang w:val="cs-CZ"/>
        </w:rPr>
        <w:t>V</w:t>
      </w:r>
      <w:r w:rsidR="00516C50" w:rsidRPr="00F30B83">
        <w:rPr>
          <w:lang w:val="cs-CZ"/>
        </w:rPr>
        <w:t>eškeré dokumenty a informace</w:t>
      </w:r>
      <w:r>
        <w:rPr>
          <w:lang w:val="cs-CZ"/>
        </w:rPr>
        <w:t xml:space="preserve">, které obdrží Zájemce v průběhu </w:t>
      </w:r>
      <w:r w:rsidR="00A95AE8">
        <w:rPr>
          <w:lang w:val="cs-CZ"/>
        </w:rPr>
        <w:t>výběrového řízení, které je předmětem tohoto procesního dopisu,</w:t>
      </w:r>
      <w:r w:rsidR="00516C50" w:rsidRPr="00F30B83">
        <w:rPr>
          <w:lang w:val="cs-CZ"/>
        </w:rPr>
        <w:t xml:space="preserve"> jsou důvěrné (</w:t>
      </w:r>
      <w:r w:rsidR="00673EF3">
        <w:rPr>
          <w:lang w:val="cs-CZ"/>
        </w:rPr>
        <w:t xml:space="preserve">též jen </w:t>
      </w:r>
      <w:r w:rsidR="00516C50" w:rsidRPr="00F30B83">
        <w:rPr>
          <w:lang w:val="cs-CZ"/>
        </w:rPr>
        <w:t>„</w:t>
      </w:r>
      <w:r w:rsidR="00516C50" w:rsidRPr="00F30B83">
        <w:rPr>
          <w:b/>
          <w:lang w:val="cs-CZ"/>
        </w:rPr>
        <w:t>Důvěrné informace</w:t>
      </w:r>
      <w:r w:rsidR="00516C50" w:rsidRPr="00F30B83">
        <w:rPr>
          <w:lang w:val="cs-CZ"/>
        </w:rPr>
        <w:t>“). Potenciální zájemce nesmí poskytnout jakékoli třetí straně jakékoliv Důvěrné informace bez předchozího písemného souhlasu Insolvenčního správce, s výjimkou (i) svých poradců vázaných povinností mlčenlivosti ve stejném rozsahu jako potenciální zájemce, (</w:t>
      </w:r>
      <w:proofErr w:type="spellStart"/>
      <w:r w:rsidR="00516C50" w:rsidRPr="00F30B83">
        <w:rPr>
          <w:lang w:val="cs-CZ"/>
        </w:rPr>
        <w:t>ii</w:t>
      </w:r>
      <w:proofErr w:type="spellEnd"/>
      <w:r w:rsidR="00516C50" w:rsidRPr="00F30B83">
        <w:rPr>
          <w:lang w:val="cs-CZ"/>
        </w:rPr>
        <w:t>) příslušných státních a jiných správních úřadů a soudů, pokud je potenciální zájemce povinen podle obecně závazných předpisů jim tyto informace poskytnout, nebo (</w:t>
      </w:r>
      <w:proofErr w:type="spellStart"/>
      <w:r w:rsidR="00516C50" w:rsidRPr="00F30B83">
        <w:rPr>
          <w:lang w:val="cs-CZ"/>
        </w:rPr>
        <w:t>iii</w:t>
      </w:r>
      <w:proofErr w:type="spellEnd"/>
      <w:r w:rsidR="00516C50" w:rsidRPr="00F30B83">
        <w:rPr>
          <w:lang w:val="cs-CZ"/>
        </w:rPr>
        <w:t xml:space="preserve">) informací, které jsou nebo se stanou veřejně dostupnými jinak než porušením </w:t>
      </w:r>
      <w:bookmarkEnd w:id="21"/>
      <w:r w:rsidR="00516C50" w:rsidRPr="00F30B83">
        <w:rPr>
          <w:lang w:val="cs-CZ"/>
        </w:rPr>
        <w:t>tohoto ujednání.</w:t>
      </w:r>
    </w:p>
    <w:p w14:paraId="23646550" w14:textId="26CD1621" w:rsidR="008547F0" w:rsidRPr="008547F0" w:rsidRDefault="00A844A2" w:rsidP="008547F0">
      <w:pPr>
        <w:pStyle w:val="BML2"/>
        <w:jc w:val="both"/>
        <w:rPr>
          <w:rFonts w:cs="Times New Roman"/>
          <w:lang w:val="cs-CZ"/>
        </w:rPr>
      </w:pPr>
      <w:r w:rsidRPr="00F30B83">
        <w:rPr>
          <w:rFonts w:cs="Times New Roman"/>
          <w:lang w:val="cs-CZ"/>
        </w:rPr>
        <w:t>Pokud není v</w:t>
      </w:r>
      <w:r w:rsidR="00224233" w:rsidRPr="00F30B83">
        <w:rPr>
          <w:rFonts w:cs="Times New Roman"/>
          <w:lang w:val="cs-CZ"/>
        </w:rPr>
        <w:t> </w:t>
      </w:r>
      <w:r w:rsidRPr="00F30B83">
        <w:rPr>
          <w:rFonts w:cs="Times New Roman"/>
          <w:lang w:val="cs-CZ"/>
        </w:rPr>
        <w:t>tomto</w:t>
      </w:r>
      <w:r w:rsidR="00224233" w:rsidRPr="00F30B83">
        <w:rPr>
          <w:rFonts w:cs="Times New Roman"/>
          <w:lang w:val="cs-CZ"/>
        </w:rPr>
        <w:t xml:space="preserve"> procesním</w:t>
      </w:r>
      <w:r w:rsidRPr="00F30B83">
        <w:rPr>
          <w:rFonts w:cs="Times New Roman"/>
          <w:lang w:val="cs-CZ"/>
        </w:rPr>
        <w:t xml:space="preserve"> dopise uvedeno jinak, </w:t>
      </w:r>
      <w:r w:rsidR="008547F0">
        <w:rPr>
          <w:rFonts w:cs="Times New Roman"/>
          <w:lang w:val="cs-CZ"/>
        </w:rPr>
        <w:t>potenciální zájemci a Zájemci</w:t>
      </w:r>
      <w:r w:rsidRPr="00F30B83">
        <w:rPr>
          <w:rFonts w:cs="Times New Roman"/>
          <w:lang w:val="cs-CZ"/>
        </w:rPr>
        <w:t xml:space="preserve"> bud</w:t>
      </w:r>
      <w:r w:rsidR="008547F0">
        <w:rPr>
          <w:rFonts w:cs="Times New Roman"/>
          <w:lang w:val="cs-CZ"/>
        </w:rPr>
        <w:t>ou</w:t>
      </w:r>
      <w:r w:rsidRPr="00F30B83">
        <w:rPr>
          <w:rFonts w:cs="Times New Roman"/>
          <w:lang w:val="cs-CZ"/>
        </w:rPr>
        <w:t xml:space="preserve"> v</w:t>
      </w:r>
      <w:r w:rsidR="00BB5172" w:rsidRPr="00F30B83">
        <w:rPr>
          <w:rFonts w:cs="Times New Roman"/>
          <w:lang w:val="cs-CZ"/>
        </w:rPr>
        <w:t>ešker</w:t>
      </w:r>
      <w:r w:rsidRPr="00F30B83">
        <w:rPr>
          <w:rFonts w:cs="Times New Roman"/>
          <w:lang w:val="cs-CZ"/>
        </w:rPr>
        <w:t>ou</w:t>
      </w:r>
      <w:r w:rsidR="00BB5172" w:rsidRPr="00F30B83">
        <w:rPr>
          <w:rFonts w:cs="Times New Roman"/>
          <w:lang w:val="cs-CZ"/>
        </w:rPr>
        <w:t xml:space="preserve"> komunikac</w:t>
      </w:r>
      <w:r w:rsidRPr="00F30B83">
        <w:rPr>
          <w:rFonts w:cs="Times New Roman"/>
          <w:lang w:val="cs-CZ"/>
        </w:rPr>
        <w:t>i</w:t>
      </w:r>
      <w:r w:rsidR="00BB5172" w:rsidRPr="00F30B83">
        <w:rPr>
          <w:rFonts w:cs="Times New Roman"/>
          <w:lang w:val="cs-CZ"/>
        </w:rPr>
        <w:t xml:space="preserve"> týkající se tohoto </w:t>
      </w:r>
      <w:r w:rsidR="00617405" w:rsidRPr="00F30B83">
        <w:rPr>
          <w:rFonts w:cs="Times New Roman"/>
          <w:lang w:val="cs-CZ"/>
        </w:rPr>
        <w:t xml:space="preserve">procesního </w:t>
      </w:r>
      <w:r w:rsidR="00BB5172" w:rsidRPr="00F30B83">
        <w:rPr>
          <w:rFonts w:cs="Times New Roman"/>
          <w:lang w:val="cs-CZ"/>
        </w:rPr>
        <w:t>dopisu, výběrového řízení a Transakce adresov</w:t>
      </w:r>
      <w:r w:rsidRPr="00F30B83">
        <w:rPr>
          <w:rFonts w:cs="Times New Roman"/>
          <w:lang w:val="cs-CZ"/>
        </w:rPr>
        <w:t>at</w:t>
      </w:r>
      <w:r w:rsidR="00BB5172" w:rsidRPr="00F30B83">
        <w:rPr>
          <w:rFonts w:cs="Times New Roman"/>
          <w:lang w:val="cs-CZ"/>
        </w:rPr>
        <w:t xml:space="preserve"> </w:t>
      </w:r>
      <w:r w:rsidR="00F55E11" w:rsidRPr="00F30B83">
        <w:rPr>
          <w:rFonts w:cs="Times New Roman"/>
          <w:lang w:val="cs-CZ"/>
        </w:rPr>
        <w:t>Insolvenční</w:t>
      </w:r>
      <w:r w:rsidR="0072367B" w:rsidRPr="00F30B83">
        <w:rPr>
          <w:rFonts w:cs="Times New Roman"/>
          <w:lang w:val="cs-CZ"/>
        </w:rPr>
        <w:t>mu</w:t>
      </w:r>
      <w:r w:rsidR="00F55E11" w:rsidRPr="00F30B83">
        <w:rPr>
          <w:rFonts w:cs="Times New Roman"/>
          <w:lang w:val="cs-CZ"/>
        </w:rPr>
        <w:t xml:space="preserve"> správ</w:t>
      </w:r>
      <w:r w:rsidR="0072367B" w:rsidRPr="00F30B83">
        <w:rPr>
          <w:rFonts w:cs="Times New Roman"/>
          <w:lang w:val="cs-CZ"/>
        </w:rPr>
        <w:t>ci</w:t>
      </w:r>
      <w:r w:rsidR="00B30CAA" w:rsidRPr="00F30B83">
        <w:rPr>
          <w:rFonts w:cs="Times New Roman"/>
          <w:lang w:val="cs-CZ"/>
        </w:rPr>
        <w:t xml:space="preserve">, k rukám </w:t>
      </w:r>
      <w:r w:rsidR="00A2502B" w:rsidRPr="00F30B83">
        <w:rPr>
          <w:rFonts w:cs="Times New Roman"/>
          <w:lang w:val="cs-CZ"/>
        </w:rPr>
        <w:t>Šimon</w:t>
      </w:r>
      <w:r w:rsidR="00F60C38">
        <w:rPr>
          <w:rFonts w:cs="Times New Roman"/>
          <w:lang w:val="cs-CZ"/>
        </w:rPr>
        <w:t>a</w:t>
      </w:r>
      <w:r w:rsidR="00A2502B" w:rsidRPr="00F30B83">
        <w:rPr>
          <w:rFonts w:cs="Times New Roman"/>
          <w:lang w:val="cs-CZ"/>
        </w:rPr>
        <w:t xml:space="preserve"> Peták</w:t>
      </w:r>
      <w:r w:rsidR="00F60C38">
        <w:rPr>
          <w:rFonts w:cs="Times New Roman"/>
          <w:lang w:val="cs-CZ"/>
        </w:rPr>
        <w:t>a</w:t>
      </w:r>
      <w:r w:rsidR="00B30CAA" w:rsidRPr="00F30B83">
        <w:rPr>
          <w:rFonts w:cs="Times New Roman"/>
          <w:lang w:val="cs-CZ"/>
        </w:rPr>
        <w:t xml:space="preserve">, </w:t>
      </w:r>
      <w:r w:rsidR="00DC598F" w:rsidRPr="00F30B83">
        <w:rPr>
          <w:rFonts w:cs="Times New Roman"/>
          <w:lang w:val="cs-CZ"/>
        </w:rPr>
        <w:t>e</w:t>
      </w:r>
      <w:r w:rsidR="00D436F2">
        <w:rPr>
          <w:rFonts w:cs="Times New Roman"/>
          <w:lang w:val="cs-CZ"/>
        </w:rPr>
        <w:t>-</w:t>
      </w:r>
      <w:r w:rsidR="00DC598F" w:rsidRPr="00F30B83">
        <w:rPr>
          <w:rFonts w:cs="Times New Roman"/>
          <w:lang w:val="cs-CZ"/>
        </w:rPr>
        <w:t xml:space="preserve">mail: </w:t>
      </w:r>
      <w:r w:rsidR="00A2502B" w:rsidRPr="00F30B83">
        <w:rPr>
          <w:rFonts w:cs="Times New Roman"/>
          <w:lang w:val="cs-CZ"/>
        </w:rPr>
        <w:t>liberty@tpinsolvence.cz</w:t>
      </w:r>
      <w:r w:rsidR="00BB5172" w:rsidRPr="00F30B83">
        <w:rPr>
          <w:rFonts w:cs="Times New Roman"/>
          <w:lang w:val="cs-CZ"/>
        </w:rPr>
        <w:t>.</w:t>
      </w:r>
      <w:r w:rsidR="005B2B0E" w:rsidRPr="00F30B83">
        <w:rPr>
          <w:rFonts w:cs="Times New Roman"/>
          <w:lang w:val="cs-CZ"/>
        </w:rPr>
        <w:t xml:space="preserve"> Potenciální zájemce</w:t>
      </w:r>
      <w:r w:rsidR="008547F0">
        <w:rPr>
          <w:rFonts w:cs="Times New Roman"/>
          <w:lang w:val="cs-CZ"/>
        </w:rPr>
        <w:t xml:space="preserve"> a Zájemci</w:t>
      </w:r>
      <w:r w:rsidR="005B2B0E" w:rsidRPr="00F30B83">
        <w:rPr>
          <w:rFonts w:cs="Times New Roman"/>
          <w:lang w:val="cs-CZ"/>
        </w:rPr>
        <w:t xml:space="preserve"> nesmí kontaktovat členy orgánů či zaměstnance Společnosti ohledně záležitostí uvedených v tomto procesním dopise.</w:t>
      </w:r>
      <w:r w:rsidR="008547F0">
        <w:rPr>
          <w:rFonts w:cs="Times New Roman"/>
          <w:lang w:val="cs-CZ"/>
        </w:rPr>
        <w:t xml:space="preserve"> Potenciální zájemci a Zájemci berou na vědomí, že komunikaci s nimi ve věci výběrového řízení povedou též ekonomičtí a právní </w:t>
      </w:r>
      <w:r w:rsidR="008547F0">
        <w:rPr>
          <w:rFonts w:cs="Times New Roman"/>
          <w:lang w:val="cs-CZ"/>
        </w:rPr>
        <w:lastRenderedPageBreak/>
        <w:t xml:space="preserve">poradci Insolvenčního správce, kterými jsou </w:t>
      </w:r>
      <w:proofErr w:type="spellStart"/>
      <w:r w:rsidR="008547F0" w:rsidRPr="008547F0">
        <w:rPr>
          <w:rFonts w:cs="Times New Roman"/>
          <w:lang w:val="cs-CZ"/>
        </w:rPr>
        <w:t>PricewaterhouseCoopers</w:t>
      </w:r>
      <w:proofErr w:type="spellEnd"/>
      <w:r w:rsidR="008547F0" w:rsidRPr="008547F0">
        <w:rPr>
          <w:rFonts w:cs="Times New Roman"/>
          <w:lang w:val="cs-CZ"/>
        </w:rPr>
        <w:t xml:space="preserve"> Česká republika, s.r.o., IČO: 610 63 029, se sídlem Hvězdova 1734/2c, Nusle, 140 00 Praha 4 </w:t>
      </w:r>
      <w:r w:rsidR="008547F0">
        <w:rPr>
          <w:rFonts w:cs="Times New Roman"/>
          <w:lang w:val="cs-CZ"/>
        </w:rPr>
        <w:t xml:space="preserve">a Constelius, s.r.o., advokátní kancelář, IČO: 281 47 294, se sídlem Opletalova 1417/25, </w:t>
      </w:r>
      <w:r w:rsidR="00786599">
        <w:rPr>
          <w:rFonts w:cs="Times New Roman"/>
          <w:lang w:val="cs-CZ"/>
        </w:rPr>
        <w:t xml:space="preserve">Nové Město, 110 00 </w:t>
      </w:r>
      <w:r w:rsidR="008547F0">
        <w:rPr>
          <w:rFonts w:cs="Times New Roman"/>
          <w:lang w:val="cs-CZ"/>
        </w:rPr>
        <w:t>Praha</w:t>
      </w:r>
      <w:r w:rsidR="00786599">
        <w:rPr>
          <w:rFonts w:cs="Times New Roman"/>
          <w:lang w:val="cs-CZ"/>
        </w:rPr>
        <w:t> </w:t>
      </w:r>
      <w:r w:rsidR="008547F0">
        <w:rPr>
          <w:rFonts w:cs="Times New Roman"/>
          <w:lang w:val="cs-CZ"/>
        </w:rPr>
        <w:t>1</w:t>
      </w:r>
      <w:r w:rsidR="00786599">
        <w:rPr>
          <w:rFonts w:cs="Times New Roman"/>
          <w:lang w:val="cs-CZ"/>
        </w:rPr>
        <w:t>.</w:t>
      </w:r>
    </w:p>
    <w:p w14:paraId="05B6A778" w14:textId="5D8F7F49" w:rsidR="00D54CF6" w:rsidRPr="00F30B83" w:rsidRDefault="00D54CF6" w:rsidP="008547F0">
      <w:pPr>
        <w:pStyle w:val="BML2"/>
        <w:numPr>
          <w:ilvl w:val="0"/>
          <w:numId w:val="0"/>
        </w:numPr>
        <w:ind w:left="709"/>
        <w:jc w:val="both"/>
        <w:rPr>
          <w:lang w:val="cs-CZ"/>
        </w:rPr>
      </w:pPr>
    </w:p>
    <w:p w14:paraId="4B435978" w14:textId="77777777" w:rsidR="00135787" w:rsidRPr="00F30B83" w:rsidRDefault="00135787" w:rsidP="002A4CD2">
      <w:pPr>
        <w:pStyle w:val="wText1"/>
        <w:widowControl w:val="0"/>
        <w:rPr>
          <w:lang w:val="cs-CZ"/>
        </w:rPr>
      </w:pPr>
    </w:p>
    <w:p w14:paraId="71CC373E" w14:textId="7C7F9B3E" w:rsidR="00135787" w:rsidRDefault="00135787" w:rsidP="002A4CD2">
      <w:pPr>
        <w:pStyle w:val="wText1"/>
        <w:widowControl w:val="0"/>
        <w:ind w:left="0"/>
        <w:rPr>
          <w:rFonts w:ascii="Times New Roman" w:hAnsi="Times New Roman" w:cs="Times New Roman"/>
          <w:lang w:val="cs-CZ"/>
        </w:rPr>
      </w:pPr>
      <w:r w:rsidRPr="00F30B83">
        <w:rPr>
          <w:rFonts w:ascii="Times New Roman" w:hAnsi="Times New Roman" w:cs="Times New Roman"/>
          <w:lang w:val="cs-CZ"/>
        </w:rPr>
        <w:t xml:space="preserve">Předem </w:t>
      </w:r>
      <w:r w:rsidR="00786599">
        <w:rPr>
          <w:rFonts w:ascii="Times New Roman" w:hAnsi="Times New Roman" w:cs="Times New Roman"/>
          <w:lang w:val="cs-CZ"/>
        </w:rPr>
        <w:t>V</w:t>
      </w:r>
      <w:r w:rsidRPr="00F30B83">
        <w:rPr>
          <w:rFonts w:ascii="Times New Roman" w:hAnsi="Times New Roman" w:cs="Times New Roman"/>
          <w:lang w:val="cs-CZ"/>
        </w:rPr>
        <w:t xml:space="preserve">ám děkujeme za </w:t>
      </w:r>
      <w:r w:rsidR="00786599">
        <w:rPr>
          <w:rFonts w:ascii="Times New Roman" w:hAnsi="Times New Roman" w:cs="Times New Roman"/>
          <w:lang w:val="cs-CZ"/>
        </w:rPr>
        <w:t>V</w:t>
      </w:r>
      <w:r w:rsidRPr="00F30B83">
        <w:rPr>
          <w:rFonts w:ascii="Times New Roman" w:hAnsi="Times New Roman" w:cs="Times New Roman"/>
          <w:lang w:val="cs-CZ"/>
        </w:rPr>
        <w:t xml:space="preserve">áš zájem o </w:t>
      </w:r>
      <w:r w:rsidR="00CA5F4A" w:rsidRPr="00F30B83">
        <w:rPr>
          <w:rFonts w:ascii="Times New Roman" w:hAnsi="Times New Roman" w:cs="Times New Roman"/>
          <w:lang w:val="cs-CZ"/>
        </w:rPr>
        <w:t>Transakci</w:t>
      </w:r>
      <w:r w:rsidR="00E273F0" w:rsidRPr="00F30B83">
        <w:rPr>
          <w:rFonts w:ascii="Times New Roman" w:hAnsi="Times New Roman" w:cs="Times New Roman"/>
          <w:lang w:val="cs-CZ"/>
        </w:rPr>
        <w:t xml:space="preserve"> a těšíme se na spolupráci</w:t>
      </w:r>
      <w:r w:rsidR="00CA5F4A" w:rsidRPr="00F30B83">
        <w:rPr>
          <w:rFonts w:ascii="Times New Roman" w:hAnsi="Times New Roman" w:cs="Times New Roman"/>
          <w:lang w:val="cs-CZ"/>
        </w:rPr>
        <w:t>.</w:t>
      </w:r>
    </w:p>
    <w:p w14:paraId="52609B69" w14:textId="77777777" w:rsidR="004973C8" w:rsidRDefault="004973C8" w:rsidP="00EE7D01">
      <w:pPr>
        <w:jc w:val="center"/>
        <w:rPr>
          <w:rFonts w:ascii="Times New Roman" w:hAnsi="Times New Roman" w:cs="Times New Roman"/>
          <w:i/>
          <w:iCs/>
          <w:szCs w:val="22"/>
          <w:lang w:val="cs-CZ"/>
        </w:rPr>
      </w:pPr>
    </w:p>
    <w:p w14:paraId="5BDB1C9A" w14:textId="77777777" w:rsidR="004973C8" w:rsidRDefault="004973C8" w:rsidP="00EE7D01">
      <w:pPr>
        <w:jc w:val="center"/>
        <w:rPr>
          <w:rFonts w:ascii="Times New Roman" w:hAnsi="Times New Roman" w:cs="Times New Roman"/>
          <w:i/>
          <w:iCs/>
          <w:szCs w:val="22"/>
          <w:lang w:val="cs-CZ"/>
        </w:rPr>
      </w:pPr>
    </w:p>
    <w:p w14:paraId="674F8C67" w14:textId="77777777" w:rsidR="00CA5F4A" w:rsidRPr="00F30B83" w:rsidRDefault="00CA5F4A" w:rsidP="002A4CD2">
      <w:pPr>
        <w:pStyle w:val="Text"/>
        <w:widowControl w:val="0"/>
        <w:rPr>
          <w:rFonts w:ascii="Times New Roman" w:hAnsi="Times New Roman" w:cs="Times New Roman"/>
          <w:sz w:val="22"/>
          <w:szCs w:val="22"/>
          <w:lang w:val="cs-CZ"/>
        </w:rPr>
      </w:pPr>
      <w:r w:rsidRPr="00F30B83">
        <w:rPr>
          <w:rFonts w:ascii="Times New Roman" w:hAnsi="Times New Roman" w:cs="Times New Roman"/>
          <w:sz w:val="22"/>
          <w:szCs w:val="22"/>
          <w:lang w:val="cs-CZ"/>
        </w:rPr>
        <w:t>………………………………………</w:t>
      </w:r>
    </w:p>
    <w:p w14:paraId="762BE24E" w14:textId="747404EE" w:rsidR="00CA5F4A" w:rsidRPr="00F30B83" w:rsidRDefault="0072367B" w:rsidP="002A4CD2">
      <w:pPr>
        <w:pStyle w:val="Text"/>
        <w:widowControl w:val="0"/>
        <w:rPr>
          <w:rFonts w:ascii="Times New Roman" w:hAnsi="Times New Roman" w:cs="Times New Roman"/>
          <w:sz w:val="22"/>
          <w:szCs w:val="22"/>
          <w:lang w:val="cs-CZ"/>
        </w:rPr>
      </w:pPr>
      <w:r w:rsidRPr="00F30B83">
        <w:rPr>
          <w:rFonts w:ascii="Times New Roman" w:hAnsi="Times New Roman" w:cs="Times New Roman"/>
          <w:sz w:val="22"/>
          <w:szCs w:val="22"/>
          <w:lang w:val="cs-CZ"/>
        </w:rPr>
        <w:t>z</w:t>
      </w:r>
      <w:r w:rsidR="00DA15EC" w:rsidRPr="00F30B83">
        <w:rPr>
          <w:rFonts w:ascii="Times New Roman" w:hAnsi="Times New Roman" w:cs="Times New Roman"/>
          <w:sz w:val="22"/>
          <w:szCs w:val="22"/>
          <w:lang w:val="cs-CZ"/>
        </w:rPr>
        <w:t xml:space="preserve">a </w:t>
      </w:r>
      <w:r w:rsidR="00DA15EC" w:rsidRPr="00F30B83">
        <w:rPr>
          <w:rFonts w:ascii="Times New Roman" w:hAnsi="Times New Roman" w:cs="Times New Roman"/>
          <w:b/>
          <w:bCs/>
          <w:sz w:val="22"/>
          <w:szCs w:val="22"/>
          <w:lang w:val="cs-CZ"/>
        </w:rPr>
        <w:t>TP Insolvence, v.o.s.</w:t>
      </w:r>
      <w:r w:rsidR="00DA15EC" w:rsidRPr="00F30B83">
        <w:rPr>
          <w:rFonts w:ascii="Times New Roman" w:hAnsi="Times New Roman" w:cs="Times New Roman"/>
          <w:sz w:val="22"/>
          <w:szCs w:val="22"/>
          <w:lang w:val="cs-CZ"/>
        </w:rPr>
        <w:t>, i</w:t>
      </w:r>
      <w:r w:rsidR="00CA5F4A" w:rsidRPr="00F30B83">
        <w:rPr>
          <w:rFonts w:ascii="Times New Roman" w:hAnsi="Times New Roman" w:cs="Times New Roman"/>
          <w:sz w:val="22"/>
          <w:szCs w:val="22"/>
          <w:lang w:val="cs-CZ"/>
        </w:rPr>
        <w:t>nsolvenční správkyn</w:t>
      </w:r>
      <w:r w:rsidR="00182A31" w:rsidRPr="00F30B83">
        <w:rPr>
          <w:rFonts w:ascii="Times New Roman" w:hAnsi="Times New Roman" w:cs="Times New Roman"/>
          <w:sz w:val="22"/>
          <w:szCs w:val="22"/>
          <w:lang w:val="cs-CZ"/>
        </w:rPr>
        <w:t>i</w:t>
      </w:r>
      <w:r w:rsidR="00CA5F4A" w:rsidRPr="00F30B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A15EC" w:rsidRPr="00F30B83">
        <w:rPr>
          <w:rFonts w:ascii="Times New Roman" w:hAnsi="Times New Roman" w:cs="Times New Roman"/>
          <w:sz w:val="22"/>
          <w:szCs w:val="22"/>
          <w:lang w:val="cs-CZ"/>
        </w:rPr>
        <w:t>Liberty Ostrava a.s.</w:t>
      </w:r>
    </w:p>
    <w:p w14:paraId="6692152E" w14:textId="0AA66DD7" w:rsidR="00DA15EC" w:rsidRPr="00F30B83" w:rsidRDefault="00DA15EC" w:rsidP="002A4CD2">
      <w:pPr>
        <w:pStyle w:val="Text"/>
        <w:widowControl w:val="0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F30B83">
        <w:rPr>
          <w:rFonts w:ascii="Times New Roman" w:hAnsi="Times New Roman" w:cs="Times New Roman"/>
          <w:bCs/>
          <w:sz w:val="22"/>
          <w:szCs w:val="22"/>
          <w:lang w:val="cs-CZ"/>
        </w:rPr>
        <w:t>JUDr. Ing. Šimon Peták, Ph.D., LL.M.</w:t>
      </w:r>
      <w:r w:rsidR="00182A31" w:rsidRPr="00F30B83">
        <w:rPr>
          <w:rFonts w:ascii="Times New Roman" w:hAnsi="Times New Roman" w:cs="Times New Roman"/>
          <w:bCs/>
          <w:sz w:val="22"/>
          <w:szCs w:val="22"/>
          <w:lang w:val="cs-CZ"/>
        </w:rPr>
        <w:t>,</w:t>
      </w:r>
      <w:r w:rsidR="00182A31" w:rsidRPr="00F30B83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182A31" w:rsidRPr="00F30B83">
        <w:rPr>
          <w:rFonts w:ascii="Times New Roman" w:hAnsi="Times New Roman" w:cs="Times New Roman"/>
          <w:sz w:val="22"/>
          <w:szCs w:val="22"/>
          <w:lang w:val="cs-CZ"/>
        </w:rPr>
        <w:t>společník</w:t>
      </w:r>
    </w:p>
    <w:p w14:paraId="580200A0" w14:textId="77777777" w:rsidR="002E5E6F" w:rsidRPr="00F30B83" w:rsidRDefault="002E5E6F" w:rsidP="002A4CD2">
      <w:pPr>
        <w:widowControl w:val="0"/>
        <w:spacing w:after="200"/>
        <w:jc w:val="both"/>
        <w:rPr>
          <w:rFonts w:ascii="Times New Roman" w:hAnsi="Times New Roman" w:cs="Times New Roman"/>
          <w:lang w:val="cs-CZ"/>
        </w:rPr>
      </w:pPr>
    </w:p>
    <w:sectPr w:rsidR="002E5E6F" w:rsidRPr="00F30B83" w:rsidSect="00BA2BBC">
      <w:footerReference w:type="even" r:id="rId7"/>
      <w:footerReference w:type="default" r:id="rId8"/>
      <w:footerReference w:type="first" r:id="rId9"/>
      <w:pgSz w:w="11907" w:h="16839" w:code="9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B29E7" w14:textId="77777777" w:rsidR="00835244" w:rsidRPr="00821FA1" w:rsidRDefault="00835244">
      <w:r w:rsidRPr="00821FA1">
        <w:separator/>
      </w:r>
    </w:p>
  </w:endnote>
  <w:endnote w:type="continuationSeparator" w:id="0">
    <w:p w14:paraId="2430F819" w14:textId="77777777" w:rsidR="00835244" w:rsidRPr="00821FA1" w:rsidRDefault="00835244">
      <w:r w:rsidRPr="00821FA1">
        <w:continuationSeparator/>
      </w:r>
    </w:p>
  </w:endnote>
  <w:endnote w:type="continuationNotice" w:id="1">
    <w:p w14:paraId="7A9DE11A" w14:textId="77777777" w:rsidR="00835244" w:rsidRDefault="00835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2801" w14:textId="77777777" w:rsidR="00044C6A" w:rsidRDefault="00044C6A" w:rsidP="00422980">
    <w:pPr>
      <w:pStyle w:val="Zpat"/>
    </w:pPr>
  </w:p>
  <w:tbl>
    <w:tblPr>
      <w:tblW w:w="9027" w:type="dxa"/>
      <w:tblLayout w:type="fixed"/>
      <w:tblLook w:val="0000" w:firstRow="0" w:lastRow="0" w:firstColumn="0" w:lastColumn="0" w:noHBand="0" w:noVBand="0"/>
    </w:tblPr>
    <w:tblGrid>
      <w:gridCol w:w="3611"/>
      <w:gridCol w:w="1805"/>
      <w:gridCol w:w="3611"/>
    </w:tblGrid>
    <w:tr w:rsidR="00044C6A" w:rsidRPr="00821FA1" w14:paraId="351FB460" w14:textId="77777777" w:rsidTr="00F9618D">
      <w:tc>
        <w:tcPr>
          <w:tcW w:w="2000" w:type="pct"/>
          <w:shd w:val="clear" w:color="auto" w:fill="auto"/>
          <w:vAlign w:val="bottom"/>
        </w:tcPr>
        <w:p w14:paraId="079D7C4B" w14:textId="77777777" w:rsidR="00044C6A" w:rsidRPr="00F9618D" w:rsidRDefault="00044C6A" w:rsidP="00F9618D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14:paraId="3FB5F920" w14:textId="77777777" w:rsidR="00044C6A" w:rsidRPr="00946121" w:rsidRDefault="00044C6A" w:rsidP="00F9618D">
          <w:pPr>
            <w:pStyle w:val="WCPageNumber"/>
          </w:pPr>
        </w:p>
      </w:tc>
      <w:tc>
        <w:tcPr>
          <w:tcW w:w="2000" w:type="pct"/>
          <w:shd w:val="clear" w:color="auto" w:fill="auto"/>
        </w:tcPr>
        <w:p w14:paraId="43231D16" w14:textId="77777777" w:rsidR="00044C6A" w:rsidRPr="00422980" w:rsidRDefault="00044C6A" w:rsidP="00F9618D">
          <w:pPr>
            <w:pStyle w:val="Zpat"/>
            <w:jc w:val="right"/>
          </w:pPr>
        </w:p>
      </w:tc>
    </w:tr>
  </w:tbl>
  <w:p w14:paraId="1C57A97C" w14:textId="77777777" w:rsidR="00044C6A" w:rsidRPr="00F9618D" w:rsidRDefault="00044C6A" w:rsidP="00422980">
    <w:pPr>
      <w:pStyle w:val="Zpa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8607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122D3A" w14:textId="4C5D4CB7" w:rsidR="00977014" w:rsidRDefault="00977014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2DD6C" w14:textId="77777777" w:rsidR="00044C6A" w:rsidRPr="00F9618D" w:rsidRDefault="00044C6A" w:rsidP="00422980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9CEC" w14:textId="77777777" w:rsidR="00044C6A" w:rsidRDefault="00044C6A" w:rsidP="00422980">
    <w:pPr>
      <w:pStyle w:val="Zpat"/>
    </w:pPr>
  </w:p>
  <w:tbl>
    <w:tblPr>
      <w:tblW w:w="9027" w:type="dxa"/>
      <w:tblLayout w:type="fixed"/>
      <w:tblLook w:val="0000" w:firstRow="0" w:lastRow="0" w:firstColumn="0" w:lastColumn="0" w:noHBand="0" w:noVBand="0"/>
    </w:tblPr>
    <w:tblGrid>
      <w:gridCol w:w="3611"/>
      <w:gridCol w:w="1805"/>
      <w:gridCol w:w="3611"/>
    </w:tblGrid>
    <w:tr w:rsidR="00044C6A" w:rsidRPr="00821FA1" w14:paraId="0048AB81" w14:textId="77777777" w:rsidTr="00F9618D">
      <w:tc>
        <w:tcPr>
          <w:tcW w:w="2000" w:type="pct"/>
          <w:shd w:val="clear" w:color="auto" w:fill="auto"/>
          <w:vAlign w:val="bottom"/>
        </w:tcPr>
        <w:p w14:paraId="48F8D410" w14:textId="77777777" w:rsidR="00044C6A" w:rsidRPr="00F9618D" w:rsidRDefault="00044C6A" w:rsidP="00F9618D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14:paraId="0CEC4AD9" w14:textId="77777777" w:rsidR="00044C6A" w:rsidRPr="00946121" w:rsidRDefault="00044C6A" w:rsidP="00F9618D">
          <w:pPr>
            <w:pStyle w:val="WCPageNumber"/>
          </w:pPr>
        </w:p>
      </w:tc>
      <w:tc>
        <w:tcPr>
          <w:tcW w:w="2000" w:type="pct"/>
          <w:shd w:val="clear" w:color="auto" w:fill="auto"/>
        </w:tcPr>
        <w:p w14:paraId="600022EC" w14:textId="77777777" w:rsidR="00044C6A" w:rsidRPr="00422980" w:rsidRDefault="00044C6A" w:rsidP="00F9618D">
          <w:pPr>
            <w:pStyle w:val="Zpat"/>
            <w:jc w:val="right"/>
          </w:pPr>
        </w:p>
      </w:tc>
    </w:tr>
  </w:tbl>
  <w:p w14:paraId="7EE81953" w14:textId="77777777" w:rsidR="00044C6A" w:rsidRPr="00F9618D" w:rsidRDefault="00044C6A" w:rsidP="00422980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6BFB" w14:textId="77777777" w:rsidR="00835244" w:rsidRPr="00821FA1" w:rsidRDefault="00835244">
      <w:r w:rsidRPr="00821FA1">
        <w:separator/>
      </w:r>
    </w:p>
  </w:footnote>
  <w:footnote w:type="continuationSeparator" w:id="0">
    <w:p w14:paraId="7EADC52A" w14:textId="77777777" w:rsidR="00835244" w:rsidRPr="00821FA1" w:rsidRDefault="00835244">
      <w:r w:rsidRPr="00821FA1">
        <w:continuationSeparator/>
      </w:r>
    </w:p>
  </w:footnote>
  <w:footnote w:type="continuationNotice" w:id="1">
    <w:p w14:paraId="0AE41ACE" w14:textId="77777777" w:rsidR="00835244" w:rsidRDefault="008352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2D5"/>
    <w:multiLevelType w:val="multilevel"/>
    <w:tmpl w:val="0CA43E22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865"/>
    <w:multiLevelType w:val="multilevel"/>
    <w:tmpl w:val="36BC570A"/>
    <w:lvl w:ilvl="0">
      <w:start w:val="1"/>
      <w:numFmt w:val="lowerLetter"/>
      <w:pStyle w:val="TEN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6355E63"/>
    <w:multiLevelType w:val="multilevel"/>
    <w:tmpl w:val="A4722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F73AA8"/>
    <w:multiLevelType w:val="multilevel"/>
    <w:tmpl w:val="2D64BB00"/>
    <w:name w:val="Table-EN222222"/>
    <w:lvl w:ilvl="0">
      <w:start w:val="1"/>
      <w:numFmt w:val="lowerRoman"/>
      <w:pStyle w:val="TEN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813D63"/>
    <w:multiLevelType w:val="multilevel"/>
    <w:tmpl w:val="B0240068"/>
    <w:lvl w:ilvl="0">
      <w:start w:val="1"/>
      <w:numFmt w:val="bullet"/>
      <w:pStyle w:val="TCZ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F52AB"/>
    <w:multiLevelType w:val="multilevel"/>
    <w:tmpl w:val="D70EC034"/>
    <w:numStyleLink w:val="BMSchedules"/>
  </w:abstractNum>
  <w:abstractNum w:abstractNumId="8" w15:restartNumberingAfterBreak="0">
    <w:nsid w:val="0DC03CBB"/>
    <w:multiLevelType w:val="multilevel"/>
    <w:tmpl w:val="6288985C"/>
    <w:name w:val="Table-EN2"/>
    <w:lvl w:ilvl="0">
      <w:start w:val="1"/>
      <w:numFmt w:val="bullet"/>
      <w:pStyle w:val="TEN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77DE6"/>
    <w:multiLevelType w:val="hybridMultilevel"/>
    <w:tmpl w:val="0608C5BE"/>
    <w:lvl w:ilvl="0" w:tplc="A6DE0D9C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B6999"/>
    <w:multiLevelType w:val="hybridMultilevel"/>
    <w:tmpl w:val="BC0A7DE0"/>
    <w:name w:val="Table-EN22"/>
    <w:lvl w:ilvl="0" w:tplc="F46EAB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35707A"/>
    <w:multiLevelType w:val="multilevel"/>
    <w:tmpl w:val="9152986C"/>
    <w:lvl w:ilvl="0">
      <w:start w:val="1"/>
      <w:numFmt w:val="bullet"/>
      <w:pStyle w:val="BMBullets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4792E"/>
    <w:multiLevelType w:val="multilevel"/>
    <w:tmpl w:val="5B66B6E0"/>
    <w:lvl w:ilvl="0">
      <w:start w:val="1"/>
      <w:numFmt w:val="bullet"/>
      <w:pStyle w:val="BMBullets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3C1D67"/>
    <w:multiLevelType w:val="multilevel"/>
    <w:tmpl w:val="1E5062CC"/>
    <w:name w:val="Table-EN2222"/>
    <w:lvl w:ilvl="0">
      <w:start w:val="1"/>
      <w:numFmt w:val="upperLetter"/>
      <w:pStyle w:val="TEN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6" w15:restartNumberingAfterBreak="0">
    <w:nsid w:val="26EB37A2"/>
    <w:multiLevelType w:val="multilevel"/>
    <w:tmpl w:val="DB6C5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27469F"/>
    <w:multiLevelType w:val="multilevel"/>
    <w:tmpl w:val="7014389C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88A7F94"/>
    <w:multiLevelType w:val="multilevel"/>
    <w:tmpl w:val="2CBA30E8"/>
    <w:name w:val="Table-EN22222"/>
    <w:lvl w:ilvl="0">
      <w:start w:val="1"/>
      <w:numFmt w:val="decimal"/>
      <w:pStyle w:val="TEN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0768D5"/>
    <w:multiLevelType w:val="multilevel"/>
    <w:tmpl w:val="50D8C68C"/>
    <w:name w:val="Appendix"/>
    <w:lvl w:ilvl="0">
      <w:start w:val="1"/>
      <w:numFmt w:val="decimal"/>
      <w:pStyle w:val="Appendix1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Appendix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Appendix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pStyle w:val="Appendix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Appendix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Appendix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Appendix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Appendix9"/>
      <w:lvlText w:val="(%9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2F8218A"/>
    <w:multiLevelType w:val="hybridMultilevel"/>
    <w:tmpl w:val="99F6E22C"/>
    <w:lvl w:ilvl="0" w:tplc="46F0CB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B2968"/>
    <w:multiLevelType w:val="multilevel"/>
    <w:tmpl w:val="1DCEBD7E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364A78B4"/>
    <w:multiLevelType w:val="multilevel"/>
    <w:tmpl w:val="D8026D84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7091FED"/>
    <w:multiLevelType w:val="hybridMultilevel"/>
    <w:tmpl w:val="DECCDD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D15112F"/>
    <w:multiLevelType w:val="hybridMultilevel"/>
    <w:tmpl w:val="EE609ECA"/>
    <w:name w:val="Table-EN22222222"/>
    <w:lvl w:ilvl="0" w:tplc="E67E14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slovan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slovanseznam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1FA612F"/>
    <w:multiLevelType w:val="hybridMultilevel"/>
    <w:tmpl w:val="4948E2E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06038"/>
    <w:multiLevelType w:val="multilevel"/>
    <w:tmpl w:val="6C7063F0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73757D5"/>
    <w:multiLevelType w:val="multilevel"/>
    <w:tmpl w:val="E9DC5288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78754FA"/>
    <w:multiLevelType w:val="hybridMultilevel"/>
    <w:tmpl w:val="05F6FF98"/>
    <w:name w:val="Parties"/>
    <w:lvl w:ilvl="0" w:tplc="671278A0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855B4C"/>
    <w:multiLevelType w:val="multilevel"/>
    <w:tmpl w:val="256C2AE6"/>
    <w:lvl w:ilvl="0">
      <w:start w:val="1"/>
      <w:numFmt w:val="upperLetter"/>
      <w:pStyle w:val="TCZ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8FC3910"/>
    <w:multiLevelType w:val="multilevel"/>
    <w:tmpl w:val="7B24B224"/>
    <w:numStyleLink w:val="BMHeadings"/>
  </w:abstractNum>
  <w:abstractNum w:abstractNumId="35" w15:restartNumberingAfterBreak="0">
    <w:nsid w:val="4A421096"/>
    <w:multiLevelType w:val="multilevel"/>
    <w:tmpl w:val="B8286D20"/>
    <w:lvl w:ilvl="0">
      <w:start w:val="1"/>
      <w:numFmt w:val="lowerRoman"/>
      <w:pStyle w:val="BMi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F0A68DD"/>
    <w:multiLevelType w:val="multilevel"/>
    <w:tmpl w:val="2EEEE054"/>
    <w:name w:val="Table-EN"/>
    <w:lvl w:ilvl="0">
      <w:start w:val="1"/>
      <w:numFmt w:val="none"/>
      <w:pStyle w:val="TEN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N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N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EN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EN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EN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EN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38" w15:restartNumberingAfterBreak="0">
    <w:nsid w:val="50F45D96"/>
    <w:multiLevelType w:val="multilevel"/>
    <w:tmpl w:val="5D40D9EC"/>
    <w:lvl w:ilvl="0">
      <w:start w:val="1"/>
      <w:numFmt w:val="lowerLetter"/>
      <w:pStyle w:val="BMa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63E5BB2"/>
    <w:multiLevelType w:val="hybridMultilevel"/>
    <w:tmpl w:val="F53A3E52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716A60"/>
    <w:multiLevelType w:val="multilevel"/>
    <w:tmpl w:val="FB1601C2"/>
    <w:lvl w:ilvl="0">
      <w:start w:val="1"/>
      <w:numFmt w:val="decimal"/>
      <w:pStyle w:val="TCZ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2C35EC"/>
    <w:multiLevelType w:val="multilevel"/>
    <w:tmpl w:val="EA7EAC2A"/>
    <w:lvl w:ilvl="0">
      <w:start w:val="1"/>
      <w:numFmt w:val="lowerLetter"/>
      <w:pStyle w:val="BMa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DCD48DD"/>
    <w:multiLevelType w:val="multilevel"/>
    <w:tmpl w:val="207E030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6" w15:restartNumberingAfterBreak="0">
    <w:nsid w:val="5DF13AC2"/>
    <w:multiLevelType w:val="hybridMultilevel"/>
    <w:tmpl w:val="A894BB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1E1440B"/>
    <w:multiLevelType w:val="multilevel"/>
    <w:tmpl w:val="4AACF6B0"/>
    <w:lvl w:ilvl="0">
      <w:start w:val="1"/>
      <w:numFmt w:val="lowerLetter"/>
      <w:pStyle w:val="TCZ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644210B2"/>
    <w:multiLevelType w:val="multilevel"/>
    <w:tmpl w:val="90D007BA"/>
    <w:lvl w:ilvl="0">
      <w:start w:val="1"/>
      <w:numFmt w:val="bullet"/>
      <w:pStyle w:val="BMBullets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073F40"/>
    <w:multiLevelType w:val="multilevel"/>
    <w:tmpl w:val="5EEABE52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A1E3F88"/>
    <w:multiLevelType w:val="multilevel"/>
    <w:tmpl w:val="67DA6F10"/>
    <w:name w:val="Table-CZ"/>
    <w:lvl w:ilvl="0">
      <w:start w:val="1"/>
      <w:numFmt w:val="none"/>
      <w:pStyle w:val="TCZ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CZ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CZ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CZ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CZ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CZ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CZ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51" w15:restartNumberingAfterBreak="0">
    <w:nsid w:val="751A3BF3"/>
    <w:multiLevelType w:val="multilevel"/>
    <w:tmpl w:val="99D2A736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62A7E88"/>
    <w:multiLevelType w:val="multilevel"/>
    <w:tmpl w:val="087A7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8397FBC"/>
    <w:multiLevelType w:val="multilevel"/>
    <w:tmpl w:val="333E262A"/>
    <w:lvl w:ilvl="0">
      <w:start w:val="1"/>
      <w:numFmt w:val="upperLetter"/>
      <w:pStyle w:val="BMEF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7B2518C6"/>
    <w:multiLevelType w:val="multilevel"/>
    <w:tmpl w:val="F2262264"/>
    <w:lvl w:ilvl="0">
      <w:start w:val="1"/>
      <w:numFmt w:val="lowerRoman"/>
      <w:pStyle w:val="TCZ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7BE017A5"/>
    <w:multiLevelType w:val="hybridMultilevel"/>
    <w:tmpl w:val="3CE695F4"/>
    <w:name w:val="Recitals"/>
    <w:lvl w:ilvl="0" w:tplc="37F40F88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035906">
    <w:abstractNumId w:val="40"/>
  </w:num>
  <w:num w:numId="2" w16cid:durableId="164051502">
    <w:abstractNumId w:val="36"/>
  </w:num>
  <w:num w:numId="3" w16cid:durableId="931277675">
    <w:abstractNumId w:val="0"/>
  </w:num>
  <w:num w:numId="4" w16cid:durableId="2003467620">
    <w:abstractNumId w:val="41"/>
  </w:num>
  <w:num w:numId="5" w16cid:durableId="428503849">
    <w:abstractNumId w:val="43"/>
  </w:num>
  <w:num w:numId="6" w16cid:durableId="1489400796">
    <w:abstractNumId w:val="29"/>
  </w:num>
  <w:num w:numId="7" w16cid:durableId="1574000363">
    <w:abstractNumId w:val="1"/>
  </w:num>
  <w:num w:numId="8" w16cid:durableId="1869561089">
    <w:abstractNumId w:val="9"/>
  </w:num>
  <w:num w:numId="9" w16cid:durableId="2111311301">
    <w:abstractNumId w:val="23"/>
  </w:num>
  <w:num w:numId="10" w16cid:durableId="1957130232">
    <w:abstractNumId w:val="19"/>
  </w:num>
  <w:num w:numId="11" w16cid:durableId="1781412984">
    <w:abstractNumId w:val="37"/>
  </w:num>
  <w:num w:numId="12" w16cid:durableId="1593320306">
    <w:abstractNumId w:val="38"/>
  </w:num>
  <w:num w:numId="13" w16cid:durableId="601959265">
    <w:abstractNumId w:val="44"/>
  </w:num>
  <w:num w:numId="14" w16cid:durableId="2069526950">
    <w:abstractNumId w:val="31"/>
  </w:num>
  <w:num w:numId="15" w16cid:durableId="781846751">
    <w:abstractNumId w:val="30"/>
  </w:num>
  <w:num w:numId="16" w16cid:durableId="1810896796">
    <w:abstractNumId w:val="24"/>
  </w:num>
  <w:num w:numId="17" w16cid:durableId="423260042">
    <w:abstractNumId w:val="35"/>
  </w:num>
  <w:num w:numId="18" w16cid:durableId="107088715">
    <w:abstractNumId w:val="11"/>
  </w:num>
  <w:num w:numId="19" w16cid:durableId="1358970280">
    <w:abstractNumId w:val="12"/>
  </w:num>
  <w:num w:numId="20" w16cid:durableId="1809854448">
    <w:abstractNumId w:val="48"/>
  </w:num>
  <w:num w:numId="21" w16cid:durableId="566913258">
    <w:abstractNumId w:val="53"/>
  </w:num>
  <w:num w:numId="22" w16cid:durableId="1378161956">
    <w:abstractNumId w:val="49"/>
  </w:num>
  <w:num w:numId="23" w16cid:durableId="2029720635">
    <w:abstractNumId w:val="50"/>
  </w:num>
  <w:num w:numId="24" w16cid:durableId="155149876">
    <w:abstractNumId w:val="17"/>
  </w:num>
  <w:num w:numId="25" w16cid:durableId="405687384">
    <w:abstractNumId w:val="2"/>
  </w:num>
  <w:num w:numId="26" w16cid:durableId="66847187">
    <w:abstractNumId w:val="47"/>
  </w:num>
  <w:num w:numId="27" w16cid:durableId="783616586">
    <w:abstractNumId w:val="6"/>
  </w:num>
  <w:num w:numId="28" w16cid:durableId="842859729">
    <w:abstractNumId w:val="33"/>
  </w:num>
  <w:num w:numId="29" w16cid:durableId="862248">
    <w:abstractNumId w:val="42"/>
  </w:num>
  <w:num w:numId="30" w16cid:durableId="2028486920">
    <w:abstractNumId w:val="54"/>
  </w:num>
  <w:num w:numId="31" w16cid:durableId="1292974725">
    <w:abstractNumId w:val="8"/>
  </w:num>
  <w:num w:numId="32" w16cid:durableId="2064131928">
    <w:abstractNumId w:val="14"/>
  </w:num>
  <w:num w:numId="33" w16cid:durableId="1020662909">
    <w:abstractNumId w:val="18"/>
  </w:num>
  <w:num w:numId="34" w16cid:durableId="1273971237">
    <w:abstractNumId w:val="4"/>
  </w:num>
  <w:num w:numId="35" w16cid:durableId="1466043604">
    <w:abstractNumId w:val="20"/>
  </w:num>
  <w:num w:numId="36" w16cid:durableId="1323659420">
    <w:abstractNumId w:val="39"/>
  </w:num>
  <w:num w:numId="37" w16cid:durableId="688291336">
    <w:abstractNumId w:val="21"/>
  </w:num>
  <w:num w:numId="38" w16cid:durableId="2090148867">
    <w:abstractNumId w:val="28"/>
  </w:num>
  <w:num w:numId="39" w16cid:durableId="1713071134">
    <w:abstractNumId w:val="5"/>
  </w:num>
  <w:num w:numId="40" w16cid:durableId="1027027952">
    <w:abstractNumId w:val="13"/>
  </w:num>
  <w:num w:numId="41" w16cid:durableId="1125080308">
    <w:abstractNumId w:val="7"/>
  </w:num>
  <w:num w:numId="42" w16cid:durableId="2119786263">
    <w:abstractNumId w:val="34"/>
  </w:num>
  <w:num w:numId="43" w16cid:durableId="17422129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71398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5339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8315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928498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067299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742624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10647996">
    <w:abstractNumId w:val="46"/>
  </w:num>
  <w:num w:numId="51" w16cid:durableId="1079252691">
    <w:abstractNumId w:val="25"/>
  </w:num>
  <w:num w:numId="52" w16cid:durableId="1646157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446107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39886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604457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77300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25499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30070123">
    <w:abstractNumId w:val="51"/>
  </w:num>
  <w:num w:numId="59" w16cid:durableId="190000521">
    <w:abstractNumId w:val="51"/>
    <w:lvlOverride w:ilvl="0">
      <w:startOverride w:val="9"/>
    </w:lvlOverride>
  </w:num>
  <w:num w:numId="60" w16cid:durableId="1634367013">
    <w:abstractNumId w:val="52"/>
  </w:num>
  <w:num w:numId="61" w16cid:durableId="214313154">
    <w:abstractNumId w:val="3"/>
  </w:num>
  <w:num w:numId="62" w16cid:durableId="1128664772">
    <w:abstractNumId w:val="22"/>
  </w:num>
  <w:num w:numId="63" w16cid:durableId="763455428">
    <w:abstractNumId w:val="16"/>
  </w:num>
  <w:num w:numId="64" w16cid:durableId="213975944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removePersonalInformation/>
  <w:removeDateAndTime/>
  <w:proofState w:spelling="clean" w:grammar="clean"/>
  <w:doNotTrackFormatting/>
  <w:defaultTabStop w:val="720"/>
  <w:hyphenationZone w:val="425"/>
  <w:defaultTableStyle w:val="BMTableSty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75"/>
    <w:rsid w:val="00002AA3"/>
    <w:rsid w:val="00003138"/>
    <w:rsid w:val="00003C7E"/>
    <w:rsid w:val="000063EC"/>
    <w:rsid w:val="000065EC"/>
    <w:rsid w:val="00007F3F"/>
    <w:rsid w:val="000102E9"/>
    <w:rsid w:val="00010FCC"/>
    <w:rsid w:val="00011622"/>
    <w:rsid w:val="00011683"/>
    <w:rsid w:val="00017921"/>
    <w:rsid w:val="00017F33"/>
    <w:rsid w:val="000211C7"/>
    <w:rsid w:val="000219F5"/>
    <w:rsid w:val="0002219C"/>
    <w:rsid w:val="00022F4C"/>
    <w:rsid w:val="000233CE"/>
    <w:rsid w:val="00023611"/>
    <w:rsid w:val="000240B0"/>
    <w:rsid w:val="00032E70"/>
    <w:rsid w:val="000350AF"/>
    <w:rsid w:val="000351E6"/>
    <w:rsid w:val="00035F91"/>
    <w:rsid w:val="00036AA1"/>
    <w:rsid w:val="000377D2"/>
    <w:rsid w:val="000403B6"/>
    <w:rsid w:val="00041149"/>
    <w:rsid w:val="00041984"/>
    <w:rsid w:val="0004286B"/>
    <w:rsid w:val="00044C6A"/>
    <w:rsid w:val="0005002F"/>
    <w:rsid w:val="000514F8"/>
    <w:rsid w:val="0005242D"/>
    <w:rsid w:val="000546A1"/>
    <w:rsid w:val="00055EFE"/>
    <w:rsid w:val="00056120"/>
    <w:rsid w:val="00061632"/>
    <w:rsid w:val="00065A7A"/>
    <w:rsid w:val="00065D13"/>
    <w:rsid w:val="00072486"/>
    <w:rsid w:val="00074D62"/>
    <w:rsid w:val="00076004"/>
    <w:rsid w:val="00076FAC"/>
    <w:rsid w:val="0007784A"/>
    <w:rsid w:val="00081082"/>
    <w:rsid w:val="00081CF7"/>
    <w:rsid w:val="00082188"/>
    <w:rsid w:val="000822AA"/>
    <w:rsid w:val="0008387E"/>
    <w:rsid w:val="00083984"/>
    <w:rsid w:val="000849C1"/>
    <w:rsid w:val="00092527"/>
    <w:rsid w:val="000934A1"/>
    <w:rsid w:val="00095EED"/>
    <w:rsid w:val="00096922"/>
    <w:rsid w:val="000A166B"/>
    <w:rsid w:val="000A6705"/>
    <w:rsid w:val="000A6AE8"/>
    <w:rsid w:val="000B0F3D"/>
    <w:rsid w:val="000B0F58"/>
    <w:rsid w:val="000B1632"/>
    <w:rsid w:val="000B228A"/>
    <w:rsid w:val="000B57F1"/>
    <w:rsid w:val="000C026D"/>
    <w:rsid w:val="000C11C6"/>
    <w:rsid w:val="000C13B0"/>
    <w:rsid w:val="000C1D84"/>
    <w:rsid w:val="000C3027"/>
    <w:rsid w:val="000D3689"/>
    <w:rsid w:val="000D3EEC"/>
    <w:rsid w:val="000E0930"/>
    <w:rsid w:val="000E4E8F"/>
    <w:rsid w:val="000E72BF"/>
    <w:rsid w:val="000E7793"/>
    <w:rsid w:val="000F0EE3"/>
    <w:rsid w:val="000F4F2B"/>
    <w:rsid w:val="000F5DDE"/>
    <w:rsid w:val="000F6E1B"/>
    <w:rsid w:val="00100E1B"/>
    <w:rsid w:val="00101BC3"/>
    <w:rsid w:val="00105356"/>
    <w:rsid w:val="0010553B"/>
    <w:rsid w:val="0011160B"/>
    <w:rsid w:val="00113335"/>
    <w:rsid w:val="00113A9D"/>
    <w:rsid w:val="00116577"/>
    <w:rsid w:val="001166D5"/>
    <w:rsid w:val="00121B58"/>
    <w:rsid w:val="001224C2"/>
    <w:rsid w:val="00122892"/>
    <w:rsid w:val="001230CA"/>
    <w:rsid w:val="00123835"/>
    <w:rsid w:val="00123865"/>
    <w:rsid w:val="001241E8"/>
    <w:rsid w:val="00124263"/>
    <w:rsid w:val="001270E0"/>
    <w:rsid w:val="0012762B"/>
    <w:rsid w:val="00127FB2"/>
    <w:rsid w:val="00132F7D"/>
    <w:rsid w:val="00133EA3"/>
    <w:rsid w:val="0013462D"/>
    <w:rsid w:val="00134EC8"/>
    <w:rsid w:val="001352C2"/>
    <w:rsid w:val="00135787"/>
    <w:rsid w:val="001361DF"/>
    <w:rsid w:val="00142606"/>
    <w:rsid w:val="0014273E"/>
    <w:rsid w:val="001450FF"/>
    <w:rsid w:val="00147CD9"/>
    <w:rsid w:val="001501DA"/>
    <w:rsid w:val="00150BB2"/>
    <w:rsid w:val="0015306C"/>
    <w:rsid w:val="00155191"/>
    <w:rsid w:val="001571D0"/>
    <w:rsid w:val="00161058"/>
    <w:rsid w:val="0016113C"/>
    <w:rsid w:val="00162354"/>
    <w:rsid w:val="00163F0B"/>
    <w:rsid w:val="001663B7"/>
    <w:rsid w:val="00170D56"/>
    <w:rsid w:val="0017170F"/>
    <w:rsid w:val="00171851"/>
    <w:rsid w:val="00171929"/>
    <w:rsid w:val="001734A9"/>
    <w:rsid w:val="0017500D"/>
    <w:rsid w:val="0017605F"/>
    <w:rsid w:val="00181C2F"/>
    <w:rsid w:val="00182A31"/>
    <w:rsid w:val="001842C4"/>
    <w:rsid w:val="00184384"/>
    <w:rsid w:val="001846E2"/>
    <w:rsid w:val="0019368E"/>
    <w:rsid w:val="001950B9"/>
    <w:rsid w:val="00197AD2"/>
    <w:rsid w:val="001A1506"/>
    <w:rsid w:val="001A3CFA"/>
    <w:rsid w:val="001A4223"/>
    <w:rsid w:val="001A4508"/>
    <w:rsid w:val="001A4B95"/>
    <w:rsid w:val="001A4DA9"/>
    <w:rsid w:val="001A5E48"/>
    <w:rsid w:val="001A693E"/>
    <w:rsid w:val="001B0338"/>
    <w:rsid w:val="001B3845"/>
    <w:rsid w:val="001B452C"/>
    <w:rsid w:val="001C0DB4"/>
    <w:rsid w:val="001C22AA"/>
    <w:rsid w:val="001C2DC1"/>
    <w:rsid w:val="001C62C2"/>
    <w:rsid w:val="001C6746"/>
    <w:rsid w:val="001C7761"/>
    <w:rsid w:val="001D110C"/>
    <w:rsid w:val="001D3124"/>
    <w:rsid w:val="001D564D"/>
    <w:rsid w:val="001E0635"/>
    <w:rsid w:val="001E0823"/>
    <w:rsid w:val="001E3B71"/>
    <w:rsid w:val="001E6F67"/>
    <w:rsid w:val="001F6117"/>
    <w:rsid w:val="001F6AE6"/>
    <w:rsid w:val="001F730D"/>
    <w:rsid w:val="001F7611"/>
    <w:rsid w:val="00200B15"/>
    <w:rsid w:val="00201584"/>
    <w:rsid w:val="00210883"/>
    <w:rsid w:val="00212541"/>
    <w:rsid w:val="00212B39"/>
    <w:rsid w:val="002151A9"/>
    <w:rsid w:val="00224197"/>
    <w:rsid w:val="00224233"/>
    <w:rsid w:val="002258FF"/>
    <w:rsid w:val="002308DB"/>
    <w:rsid w:val="00230AFE"/>
    <w:rsid w:val="00234578"/>
    <w:rsid w:val="002346C3"/>
    <w:rsid w:val="0023479C"/>
    <w:rsid w:val="00235805"/>
    <w:rsid w:val="00241382"/>
    <w:rsid w:val="00242C7C"/>
    <w:rsid w:val="00244825"/>
    <w:rsid w:val="002449FA"/>
    <w:rsid w:val="00245F8A"/>
    <w:rsid w:val="00246AF0"/>
    <w:rsid w:val="00250075"/>
    <w:rsid w:val="00250A6E"/>
    <w:rsid w:val="0025314A"/>
    <w:rsid w:val="00256050"/>
    <w:rsid w:val="00257F5D"/>
    <w:rsid w:val="00261DF1"/>
    <w:rsid w:val="002650BD"/>
    <w:rsid w:val="00265568"/>
    <w:rsid w:val="00266292"/>
    <w:rsid w:val="00266E07"/>
    <w:rsid w:val="002714DF"/>
    <w:rsid w:val="00272053"/>
    <w:rsid w:val="00274541"/>
    <w:rsid w:val="002774A4"/>
    <w:rsid w:val="00281DD1"/>
    <w:rsid w:val="0028217F"/>
    <w:rsid w:val="002825ED"/>
    <w:rsid w:val="002835B8"/>
    <w:rsid w:val="00285A4D"/>
    <w:rsid w:val="002930C7"/>
    <w:rsid w:val="00293128"/>
    <w:rsid w:val="00296628"/>
    <w:rsid w:val="00296B15"/>
    <w:rsid w:val="00297C3C"/>
    <w:rsid w:val="00297FC6"/>
    <w:rsid w:val="002A2BF5"/>
    <w:rsid w:val="002A3044"/>
    <w:rsid w:val="002A4CD2"/>
    <w:rsid w:val="002B10AD"/>
    <w:rsid w:val="002B16D0"/>
    <w:rsid w:val="002B250A"/>
    <w:rsid w:val="002B415A"/>
    <w:rsid w:val="002B4EA9"/>
    <w:rsid w:val="002B559D"/>
    <w:rsid w:val="002B6014"/>
    <w:rsid w:val="002D0FAA"/>
    <w:rsid w:val="002D2534"/>
    <w:rsid w:val="002D48D2"/>
    <w:rsid w:val="002D58BC"/>
    <w:rsid w:val="002D6FB7"/>
    <w:rsid w:val="002E0AF8"/>
    <w:rsid w:val="002E1B25"/>
    <w:rsid w:val="002E52C0"/>
    <w:rsid w:val="002E5A19"/>
    <w:rsid w:val="002E5E6F"/>
    <w:rsid w:val="002E6906"/>
    <w:rsid w:val="002E6D96"/>
    <w:rsid w:val="002F4012"/>
    <w:rsid w:val="002F6014"/>
    <w:rsid w:val="002F7317"/>
    <w:rsid w:val="003006EB"/>
    <w:rsid w:val="00302786"/>
    <w:rsid w:val="003052AD"/>
    <w:rsid w:val="00305665"/>
    <w:rsid w:val="003068AB"/>
    <w:rsid w:val="00307BDC"/>
    <w:rsid w:val="003145A8"/>
    <w:rsid w:val="00316EE0"/>
    <w:rsid w:val="00317A07"/>
    <w:rsid w:val="0032077F"/>
    <w:rsid w:val="00326ECD"/>
    <w:rsid w:val="00331225"/>
    <w:rsid w:val="00332E38"/>
    <w:rsid w:val="00333A72"/>
    <w:rsid w:val="0033452B"/>
    <w:rsid w:val="00341C5B"/>
    <w:rsid w:val="0034612F"/>
    <w:rsid w:val="003470C4"/>
    <w:rsid w:val="0035097E"/>
    <w:rsid w:val="003516C4"/>
    <w:rsid w:val="00353101"/>
    <w:rsid w:val="0035429A"/>
    <w:rsid w:val="0035499E"/>
    <w:rsid w:val="003573DA"/>
    <w:rsid w:val="00357FC1"/>
    <w:rsid w:val="00362D9C"/>
    <w:rsid w:val="003633E1"/>
    <w:rsid w:val="0036543A"/>
    <w:rsid w:val="00366FC2"/>
    <w:rsid w:val="003715BB"/>
    <w:rsid w:val="00372911"/>
    <w:rsid w:val="003734A6"/>
    <w:rsid w:val="00373518"/>
    <w:rsid w:val="00374EB9"/>
    <w:rsid w:val="0037537C"/>
    <w:rsid w:val="00376575"/>
    <w:rsid w:val="00380457"/>
    <w:rsid w:val="00382144"/>
    <w:rsid w:val="00383D56"/>
    <w:rsid w:val="00383F50"/>
    <w:rsid w:val="0038600A"/>
    <w:rsid w:val="003919C1"/>
    <w:rsid w:val="00394365"/>
    <w:rsid w:val="003946EE"/>
    <w:rsid w:val="00394A4A"/>
    <w:rsid w:val="003A026A"/>
    <w:rsid w:val="003A0B9C"/>
    <w:rsid w:val="003A3B5D"/>
    <w:rsid w:val="003A4AF6"/>
    <w:rsid w:val="003A61C1"/>
    <w:rsid w:val="003A6266"/>
    <w:rsid w:val="003A6750"/>
    <w:rsid w:val="003B0270"/>
    <w:rsid w:val="003B2B8E"/>
    <w:rsid w:val="003B4F87"/>
    <w:rsid w:val="003B5D21"/>
    <w:rsid w:val="003B6974"/>
    <w:rsid w:val="003C24A2"/>
    <w:rsid w:val="003C7026"/>
    <w:rsid w:val="003C71AA"/>
    <w:rsid w:val="003C798A"/>
    <w:rsid w:val="003D4E5E"/>
    <w:rsid w:val="003E093A"/>
    <w:rsid w:val="003E29D8"/>
    <w:rsid w:val="003E4DF8"/>
    <w:rsid w:val="003E4F76"/>
    <w:rsid w:val="003E620B"/>
    <w:rsid w:val="003F0BB6"/>
    <w:rsid w:val="003F2D61"/>
    <w:rsid w:val="003F3089"/>
    <w:rsid w:val="003F313D"/>
    <w:rsid w:val="00400832"/>
    <w:rsid w:val="004055BA"/>
    <w:rsid w:val="0041178C"/>
    <w:rsid w:val="00417BEA"/>
    <w:rsid w:val="00422980"/>
    <w:rsid w:val="00422E62"/>
    <w:rsid w:val="00424689"/>
    <w:rsid w:val="00425863"/>
    <w:rsid w:val="00425974"/>
    <w:rsid w:val="0043135A"/>
    <w:rsid w:val="004313F3"/>
    <w:rsid w:val="00432195"/>
    <w:rsid w:val="00433BC8"/>
    <w:rsid w:val="00440CF3"/>
    <w:rsid w:val="0044240F"/>
    <w:rsid w:val="00442E90"/>
    <w:rsid w:val="0044327A"/>
    <w:rsid w:val="00443543"/>
    <w:rsid w:val="00443753"/>
    <w:rsid w:val="004469ED"/>
    <w:rsid w:val="00446E09"/>
    <w:rsid w:val="00451662"/>
    <w:rsid w:val="00451872"/>
    <w:rsid w:val="00456170"/>
    <w:rsid w:val="00464F92"/>
    <w:rsid w:val="004703F3"/>
    <w:rsid w:val="00470552"/>
    <w:rsid w:val="00471319"/>
    <w:rsid w:val="004730AE"/>
    <w:rsid w:val="004731C6"/>
    <w:rsid w:val="00476628"/>
    <w:rsid w:val="00476738"/>
    <w:rsid w:val="00476909"/>
    <w:rsid w:val="00476BD0"/>
    <w:rsid w:val="004800A5"/>
    <w:rsid w:val="004836BA"/>
    <w:rsid w:val="00485BE4"/>
    <w:rsid w:val="00487FBF"/>
    <w:rsid w:val="00491B15"/>
    <w:rsid w:val="00492F57"/>
    <w:rsid w:val="00493A22"/>
    <w:rsid w:val="00494A01"/>
    <w:rsid w:val="00495168"/>
    <w:rsid w:val="00496810"/>
    <w:rsid w:val="00496C00"/>
    <w:rsid w:val="0049710D"/>
    <w:rsid w:val="004973C8"/>
    <w:rsid w:val="004A2451"/>
    <w:rsid w:val="004B3C22"/>
    <w:rsid w:val="004B41AE"/>
    <w:rsid w:val="004B42FF"/>
    <w:rsid w:val="004C11E2"/>
    <w:rsid w:val="004C218F"/>
    <w:rsid w:val="004C33B1"/>
    <w:rsid w:val="004D02F1"/>
    <w:rsid w:val="004D0DF1"/>
    <w:rsid w:val="004D4142"/>
    <w:rsid w:val="004D5681"/>
    <w:rsid w:val="004E05B6"/>
    <w:rsid w:val="004E0E3F"/>
    <w:rsid w:val="004E11AF"/>
    <w:rsid w:val="004E1200"/>
    <w:rsid w:val="004E1C48"/>
    <w:rsid w:val="004E5C5C"/>
    <w:rsid w:val="004E76EA"/>
    <w:rsid w:val="004E7D10"/>
    <w:rsid w:val="004E7EB5"/>
    <w:rsid w:val="004F0BF3"/>
    <w:rsid w:val="004F0E10"/>
    <w:rsid w:val="004F0E12"/>
    <w:rsid w:val="004F1FC7"/>
    <w:rsid w:val="004F3F2A"/>
    <w:rsid w:val="004F5A24"/>
    <w:rsid w:val="004F635F"/>
    <w:rsid w:val="00500F5C"/>
    <w:rsid w:val="00504014"/>
    <w:rsid w:val="00505695"/>
    <w:rsid w:val="00505F65"/>
    <w:rsid w:val="00512CC7"/>
    <w:rsid w:val="0051334D"/>
    <w:rsid w:val="00515896"/>
    <w:rsid w:val="005164CE"/>
    <w:rsid w:val="00516C50"/>
    <w:rsid w:val="005200FA"/>
    <w:rsid w:val="0052173F"/>
    <w:rsid w:val="0052423F"/>
    <w:rsid w:val="005248BE"/>
    <w:rsid w:val="00525C04"/>
    <w:rsid w:val="00530095"/>
    <w:rsid w:val="0053530E"/>
    <w:rsid w:val="005373FE"/>
    <w:rsid w:val="0053754E"/>
    <w:rsid w:val="00541A55"/>
    <w:rsid w:val="00541BC1"/>
    <w:rsid w:val="00542A0E"/>
    <w:rsid w:val="00543F2E"/>
    <w:rsid w:val="005465B2"/>
    <w:rsid w:val="00546AC0"/>
    <w:rsid w:val="005478D0"/>
    <w:rsid w:val="00550EB9"/>
    <w:rsid w:val="005518D6"/>
    <w:rsid w:val="005524A7"/>
    <w:rsid w:val="00553DF0"/>
    <w:rsid w:val="00555289"/>
    <w:rsid w:val="00555E01"/>
    <w:rsid w:val="00556DA2"/>
    <w:rsid w:val="00561726"/>
    <w:rsid w:val="00561A6A"/>
    <w:rsid w:val="00562080"/>
    <w:rsid w:val="005638C3"/>
    <w:rsid w:val="00563F58"/>
    <w:rsid w:val="00566439"/>
    <w:rsid w:val="00566EEE"/>
    <w:rsid w:val="00570990"/>
    <w:rsid w:val="005725A3"/>
    <w:rsid w:val="005736A9"/>
    <w:rsid w:val="005739BC"/>
    <w:rsid w:val="00576647"/>
    <w:rsid w:val="00576833"/>
    <w:rsid w:val="00577A14"/>
    <w:rsid w:val="00577B85"/>
    <w:rsid w:val="00581B52"/>
    <w:rsid w:val="00581CB0"/>
    <w:rsid w:val="00582445"/>
    <w:rsid w:val="0058452E"/>
    <w:rsid w:val="005858AB"/>
    <w:rsid w:val="00586A40"/>
    <w:rsid w:val="005911C2"/>
    <w:rsid w:val="00591ED6"/>
    <w:rsid w:val="0059603A"/>
    <w:rsid w:val="0059666F"/>
    <w:rsid w:val="00597136"/>
    <w:rsid w:val="00597721"/>
    <w:rsid w:val="00597736"/>
    <w:rsid w:val="005A1904"/>
    <w:rsid w:val="005A26D4"/>
    <w:rsid w:val="005A42CB"/>
    <w:rsid w:val="005A4896"/>
    <w:rsid w:val="005A5F03"/>
    <w:rsid w:val="005B0CA3"/>
    <w:rsid w:val="005B2B0E"/>
    <w:rsid w:val="005B2CC6"/>
    <w:rsid w:val="005B3223"/>
    <w:rsid w:val="005B7301"/>
    <w:rsid w:val="005C18DB"/>
    <w:rsid w:val="005C29BD"/>
    <w:rsid w:val="005C33E5"/>
    <w:rsid w:val="005C59A0"/>
    <w:rsid w:val="005C5CF2"/>
    <w:rsid w:val="005C64D7"/>
    <w:rsid w:val="005C7C81"/>
    <w:rsid w:val="005D27FA"/>
    <w:rsid w:val="005E434E"/>
    <w:rsid w:val="005E44C1"/>
    <w:rsid w:val="005F1F71"/>
    <w:rsid w:val="005F2016"/>
    <w:rsid w:val="005F3D82"/>
    <w:rsid w:val="005F539A"/>
    <w:rsid w:val="005F53D4"/>
    <w:rsid w:val="005F5CBA"/>
    <w:rsid w:val="005F606C"/>
    <w:rsid w:val="005F6925"/>
    <w:rsid w:val="006032E9"/>
    <w:rsid w:val="00604D82"/>
    <w:rsid w:val="006060C3"/>
    <w:rsid w:val="0061001D"/>
    <w:rsid w:val="0061007A"/>
    <w:rsid w:val="00611FFB"/>
    <w:rsid w:val="00614958"/>
    <w:rsid w:val="00617405"/>
    <w:rsid w:val="00621721"/>
    <w:rsid w:val="00625AA6"/>
    <w:rsid w:val="00627DE1"/>
    <w:rsid w:val="00630F89"/>
    <w:rsid w:val="0063355A"/>
    <w:rsid w:val="00634945"/>
    <w:rsid w:val="006349D9"/>
    <w:rsid w:val="00634AEF"/>
    <w:rsid w:val="00635E0F"/>
    <w:rsid w:val="00635EC1"/>
    <w:rsid w:val="00642288"/>
    <w:rsid w:val="006460EC"/>
    <w:rsid w:val="00652CC6"/>
    <w:rsid w:val="006577D8"/>
    <w:rsid w:val="00661237"/>
    <w:rsid w:val="006642E4"/>
    <w:rsid w:val="0066563F"/>
    <w:rsid w:val="00665F44"/>
    <w:rsid w:val="00672573"/>
    <w:rsid w:val="00673EF3"/>
    <w:rsid w:val="0067505A"/>
    <w:rsid w:val="006751F0"/>
    <w:rsid w:val="00675B56"/>
    <w:rsid w:val="00676F6F"/>
    <w:rsid w:val="00677BAE"/>
    <w:rsid w:val="006806E0"/>
    <w:rsid w:val="0068175B"/>
    <w:rsid w:val="00682433"/>
    <w:rsid w:val="0068566C"/>
    <w:rsid w:val="00687216"/>
    <w:rsid w:val="006873E2"/>
    <w:rsid w:val="006915A5"/>
    <w:rsid w:val="00692B1E"/>
    <w:rsid w:val="00694C79"/>
    <w:rsid w:val="00697538"/>
    <w:rsid w:val="006A00D2"/>
    <w:rsid w:val="006A07DC"/>
    <w:rsid w:val="006A07EB"/>
    <w:rsid w:val="006A1668"/>
    <w:rsid w:val="006A2079"/>
    <w:rsid w:val="006A30F9"/>
    <w:rsid w:val="006A52D2"/>
    <w:rsid w:val="006B0504"/>
    <w:rsid w:val="006B0A10"/>
    <w:rsid w:val="006B0BFC"/>
    <w:rsid w:val="006B2488"/>
    <w:rsid w:val="006B32ED"/>
    <w:rsid w:val="006B3E09"/>
    <w:rsid w:val="006B70F0"/>
    <w:rsid w:val="006C1811"/>
    <w:rsid w:val="006C250C"/>
    <w:rsid w:val="006C2D88"/>
    <w:rsid w:val="006C3760"/>
    <w:rsid w:val="006C6E37"/>
    <w:rsid w:val="006D2EDA"/>
    <w:rsid w:val="006D4B46"/>
    <w:rsid w:val="006E0605"/>
    <w:rsid w:val="006E3DCE"/>
    <w:rsid w:val="006E68EE"/>
    <w:rsid w:val="006F13E8"/>
    <w:rsid w:val="006F1B51"/>
    <w:rsid w:val="006F1C68"/>
    <w:rsid w:val="006F2641"/>
    <w:rsid w:val="006F2BF1"/>
    <w:rsid w:val="006F2E2C"/>
    <w:rsid w:val="006F3228"/>
    <w:rsid w:val="006F47F0"/>
    <w:rsid w:val="00704CB1"/>
    <w:rsid w:val="00705ABE"/>
    <w:rsid w:val="007060C7"/>
    <w:rsid w:val="00706C50"/>
    <w:rsid w:val="0071006A"/>
    <w:rsid w:val="00713A35"/>
    <w:rsid w:val="00714596"/>
    <w:rsid w:val="007146A5"/>
    <w:rsid w:val="00722DD1"/>
    <w:rsid w:val="0072367B"/>
    <w:rsid w:val="0072443C"/>
    <w:rsid w:val="007255B3"/>
    <w:rsid w:val="00725F0F"/>
    <w:rsid w:val="00727758"/>
    <w:rsid w:val="00730DF7"/>
    <w:rsid w:val="00732169"/>
    <w:rsid w:val="007327C8"/>
    <w:rsid w:val="00737B24"/>
    <w:rsid w:val="00740960"/>
    <w:rsid w:val="00740A1C"/>
    <w:rsid w:val="007412E6"/>
    <w:rsid w:val="00741F7F"/>
    <w:rsid w:val="0074234E"/>
    <w:rsid w:val="00742547"/>
    <w:rsid w:val="0074265C"/>
    <w:rsid w:val="0074265D"/>
    <w:rsid w:val="00744D10"/>
    <w:rsid w:val="007468F2"/>
    <w:rsid w:val="00746CB9"/>
    <w:rsid w:val="007501FC"/>
    <w:rsid w:val="0075084F"/>
    <w:rsid w:val="00750873"/>
    <w:rsid w:val="007511E3"/>
    <w:rsid w:val="00751C56"/>
    <w:rsid w:val="00754FAA"/>
    <w:rsid w:val="00755F1B"/>
    <w:rsid w:val="007574B8"/>
    <w:rsid w:val="00757F6E"/>
    <w:rsid w:val="007623A0"/>
    <w:rsid w:val="007627BA"/>
    <w:rsid w:val="00762CB2"/>
    <w:rsid w:val="00763C51"/>
    <w:rsid w:val="007675E0"/>
    <w:rsid w:val="00775110"/>
    <w:rsid w:val="00776ED8"/>
    <w:rsid w:val="00781461"/>
    <w:rsid w:val="00782689"/>
    <w:rsid w:val="007830CD"/>
    <w:rsid w:val="007839B4"/>
    <w:rsid w:val="00786599"/>
    <w:rsid w:val="0078668E"/>
    <w:rsid w:val="007871A3"/>
    <w:rsid w:val="00790476"/>
    <w:rsid w:val="0079094A"/>
    <w:rsid w:val="00791822"/>
    <w:rsid w:val="007920C9"/>
    <w:rsid w:val="00792735"/>
    <w:rsid w:val="007935C8"/>
    <w:rsid w:val="0079374D"/>
    <w:rsid w:val="00796D1B"/>
    <w:rsid w:val="007A25E4"/>
    <w:rsid w:val="007A4140"/>
    <w:rsid w:val="007A545C"/>
    <w:rsid w:val="007A6AD6"/>
    <w:rsid w:val="007B31F2"/>
    <w:rsid w:val="007B5B3F"/>
    <w:rsid w:val="007B5FC0"/>
    <w:rsid w:val="007C018B"/>
    <w:rsid w:val="007C0490"/>
    <w:rsid w:val="007C2C05"/>
    <w:rsid w:val="007C4EEA"/>
    <w:rsid w:val="007C4FD5"/>
    <w:rsid w:val="007C69D2"/>
    <w:rsid w:val="007D0ACE"/>
    <w:rsid w:val="007D0C41"/>
    <w:rsid w:val="007D0CAB"/>
    <w:rsid w:val="007D31E3"/>
    <w:rsid w:val="007D69F4"/>
    <w:rsid w:val="007D76B7"/>
    <w:rsid w:val="007D76EB"/>
    <w:rsid w:val="007D7FE7"/>
    <w:rsid w:val="007E0606"/>
    <w:rsid w:val="007E230D"/>
    <w:rsid w:val="007E24E7"/>
    <w:rsid w:val="007F0721"/>
    <w:rsid w:val="007F207D"/>
    <w:rsid w:val="007F3555"/>
    <w:rsid w:val="007F4823"/>
    <w:rsid w:val="00801BC3"/>
    <w:rsid w:val="0080242A"/>
    <w:rsid w:val="008040E9"/>
    <w:rsid w:val="00804B2E"/>
    <w:rsid w:val="008054EF"/>
    <w:rsid w:val="008064DB"/>
    <w:rsid w:val="00810A17"/>
    <w:rsid w:val="00812BBF"/>
    <w:rsid w:val="00812DD2"/>
    <w:rsid w:val="00813E84"/>
    <w:rsid w:val="00816D5C"/>
    <w:rsid w:val="0082003F"/>
    <w:rsid w:val="008215F5"/>
    <w:rsid w:val="0082189F"/>
    <w:rsid w:val="00821FA1"/>
    <w:rsid w:val="0082205A"/>
    <w:rsid w:val="00822844"/>
    <w:rsid w:val="00832DD2"/>
    <w:rsid w:val="00833483"/>
    <w:rsid w:val="00833F33"/>
    <w:rsid w:val="0083479E"/>
    <w:rsid w:val="00835244"/>
    <w:rsid w:val="00840F70"/>
    <w:rsid w:val="008425AB"/>
    <w:rsid w:val="008428AC"/>
    <w:rsid w:val="00842AA5"/>
    <w:rsid w:val="00843F28"/>
    <w:rsid w:val="00844C17"/>
    <w:rsid w:val="008452B1"/>
    <w:rsid w:val="00845425"/>
    <w:rsid w:val="00845476"/>
    <w:rsid w:val="00846AFA"/>
    <w:rsid w:val="00850CCD"/>
    <w:rsid w:val="008547F0"/>
    <w:rsid w:val="00854C74"/>
    <w:rsid w:val="0085543F"/>
    <w:rsid w:val="008555B1"/>
    <w:rsid w:val="00856D36"/>
    <w:rsid w:val="00861174"/>
    <w:rsid w:val="008620AA"/>
    <w:rsid w:val="0086242B"/>
    <w:rsid w:val="00863183"/>
    <w:rsid w:val="008649D7"/>
    <w:rsid w:val="00865804"/>
    <w:rsid w:val="0087259F"/>
    <w:rsid w:val="008739B0"/>
    <w:rsid w:val="00875429"/>
    <w:rsid w:val="00876572"/>
    <w:rsid w:val="00876E93"/>
    <w:rsid w:val="00876EDD"/>
    <w:rsid w:val="00880A20"/>
    <w:rsid w:val="00880BB9"/>
    <w:rsid w:val="00881C75"/>
    <w:rsid w:val="0088250F"/>
    <w:rsid w:val="008838B8"/>
    <w:rsid w:val="00883E08"/>
    <w:rsid w:val="008846D0"/>
    <w:rsid w:val="008868F0"/>
    <w:rsid w:val="008914B7"/>
    <w:rsid w:val="008940A3"/>
    <w:rsid w:val="008946A9"/>
    <w:rsid w:val="00896E1B"/>
    <w:rsid w:val="0089716C"/>
    <w:rsid w:val="008974B2"/>
    <w:rsid w:val="00897F7C"/>
    <w:rsid w:val="008A41C4"/>
    <w:rsid w:val="008A74CD"/>
    <w:rsid w:val="008A7B75"/>
    <w:rsid w:val="008B33DB"/>
    <w:rsid w:val="008B40EF"/>
    <w:rsid w:val="008B5B30"/>
    <w:rsid w:val="008B5D82"/>
    <w:rsid w:val="008B7493"/>
    <w:rsid w:val="008C6783"/>
    <w:rsid w:val="008C77E2"/>
    <w:rsid w:val="008D01B1"/>
    <w:rsid w:val="008D0E80"/>
    <w:rsid w:val="008D11D0"/>
    <w:rsid w:val="008D3A25"/>
    <w:rsid w:val="008E45EA"/>
    <w:rsid w:val="008E65E7"/>
    <w:rsid w:val="008E6C9C"/>
    <w:rsid w:val="008E7854"/>
    <w:rsid w:val="008F1126"/>
    <w:rsid w:val="008F1A7D"/>
    <w:rsid w:val="008F2FAF"/>
    <w:rsid w:val="00900614"/>
    <w:rsid w:val="00902D3C"/>
    <w:rsid w:val="00903EE4"/>
    <w:rsid w:val="00903F88"/>
    <w:rsid w:val="00911E70"/>
    <w:rsid w:val="00915C75"/>
    <w:rsid w:val="00915FF8"/>
    <w:rsid w:val="00920684"/>
    <w:rsid w:val="0092725F"/>
    <w:rsid w:val="009307D8"/>
    <w:rsid w:val="00931CD7"/>
    <w:rsid w:val="009366EF"/>
    <w:rsid w:val="009372ED"/>
    <w:rsid w:val="00941A97"/>
    <w:rsid w:val="00944E84"/>
    <w:rsid w:val="00946121"/>
    <w:rsid w:val="00947C80"/>
    <w:rsid w:val="0095074F"/>
    <w:rsid w:val="00951FD2"/>
    <w:rsid w:val="0095234B"/>
    <w:rsid w:val="00956BF9"/>
    <w:rsid w:val="00957B89"/>
    <w:rsid w:val="00960809"/>
    <w:rsid w:val="0096205D"/>
    <w:rsid w:val="009621F6"/>
    <w:rsid w:val="0096354D"/>
    <w:rsid w:val="00964894"/>
    <w:rsid w:val="00964E84"/>
    <w:rsid w:val="00971455"/>
    <w:rsid w:val="009716DD"/>
    <w:rsid w:val="00971AF4"/>
    <w:rsid w:val="00972E2A"/>
    <w:rsid w:val="00974857"/>
    <w:rsid w:val="009765A2"/>
    <w:rsid w:val="00977014"/>
    <w:rsid w:val="00977659"/>
    <w:rsid w:val="009829A6"/>
    <w:rsid w:val="00982DC1"/>
    <w:rsid w:val="00982ECF"/>
    <w:rsid w:val="009843AD"/>
    <w:rsid w:val="009844CC"/>
    <w:rsid w:val="00985016"/>
    <w:rsid w:val="00985125"/>
    <w:rsid w:val="00986AE7"/>
    <w:rsid w:val="009870A5"/>
    <w:rsid w:val="009901D9"/>
    <w:rsid w:val="00990BB5"/>
    <w:rsid w:val="00991666"/>
    <w:rsid w:val="00991794"/>
    <w:rsid w:val="009928D5"/>
    <w:rsid w:val="009938B2"/>
    <w:rsid w:val="00994C37"/>
    <w:rsid w:val="009955EC"/>
    <w:rsid w:val="00995C91"/>
    <w:rsid w:val="009A0729"/>
    <w:rsid w:val="009A1679"/>
    <w:rsid w:val="009A2EFE"/>
    <w:rsid w:val="009A321E"/>
    <w:rsid w:val="009A3602"/>
    <w:rsid w:val="009A6D6B"/>
    <w:rsid w:val="009B04AA"/>
    <w:rsid w:val="009B3A7F"/>
    <w:rsid w:val="009B4814"/>
    <w:rsid w:val="009B536E"/>
    <w:rsid w:val="009B6E0E"/>
    <w:rsid w:val="009C21C6"/>
    <w:rsid w:val="009C227E"/>
    <w:rsid w:val="009C5EAC"/>
    <w:rsid w:val="009D0084"/>
    <w:rsid w:val="009D2D57"/>
    <w:rsid w:val="009D307D"/>
    <w:rsid w:val="009D5B99"/>
    <w:rsid w:val="009D5E78"/>
    <w:rsid w:val="009D60B6"/>
    <w:rsid w:val="009E0318"/>
    <w:rsid w:val="009E2292"/>
    <w:rsid w:val="009F63DF"/>
    <w:rsid w:val="009F6647"/>
    <w:rsid w:val="009F744D"/>
    <w:rsid w:val="009F74CD"/>
    <w:rsid w:val="009F79E4"/>
    <w:rsid w:val="00A00611"/>
    <w:rsid w:val="00A00EC0"/>
    <w:rsid w:val="00A0323F"/>
    <w:rsid w:val="00A04FB5"/>
    <w:rsid w:val="00A067A8"/>
    <w:rsid w:val="00A15026"/>
    <w:rsid w:val="00A15630"/>
    <w:rsid w:val="00A204C8"/>
    <w:rsid w:val="00A2092A"/>
    <w:rsid w:val="00A21CCB"/>
    <w:rsid w:val="00A22029"/>
    <w:rsid w:val="00A225D1"/>
    <w:rsid w:val="00A244D2"/>
    <w:rsid w:val="00A2502B"/>
    <w:rsid w:val="00A25287"/>
    <w:rsid w:val="00A26AA9"/>
    <w:rsid w:val="00A27B3D"/>
    <w:rsid w:val="00A30F1E"/>
    <w:rsid w:val="00A32BDA"/>
    <w:rsid w:val="00A34397"/>
    <w:rsid w:val="00A348E6"/>
    <w:rsid w:val="00A352A6"/>
    <w:rsid w:val="00A369C0"/>
    <w:rsid w:val="00A37844"/>
    <w:rsid w:val="00A40F41"/>
    <w:rsid w:val="00A43F7C"/>
    <w:rsid w:val="00A448BC"/>
    <w:rsid w:val="00A541C1"/>
    <w:rsid w:val="00A54AD5"/>
    <w:rsid w:val="00A55CDE"/>
    <w:rsid w:val="00A55E15"/>
    <w:rsid w:val="00A57AB1"/>
    <w:rsid w:val="00A608E6"/>
    <w:rsid w:val="00A651A0"/>
    <w:rsid w:val="00A65CC2"/>
    <w:rsid w:val="00A67058"/>
    <w:rsid w:val="00A71F6C"/>
    <w:rsid w:val="00A72F41"/>
    <w:rsid w:val="00A77474"/>
    <w:rsid w:val="00A80191"/>
    <w:rsid w:val="00A8027F"/>
    <w:rsid w:val="00A81A8E"/>
    <w:rsid w:val="00A8387D"/>
    <w:rsid w:val="00A844A2"/>
    <w:rsid w:val="00A84885"/>
    <w:rsid w:val="00A855DE"/>
    <w:rsid w:val="00A85FB7"/>
    <w:rsid w:val="00A87D45"/>
    <w:rsid w:val="00A915F7"/>
    <w:rsid w:val="00A9201D"/>
    <w:rsid w:val="00A952CF"/>
    <w:rsid w:val="00A9553C"/>
    <w:rsid w:val="00A95AE8"/>
    <w:rsid w:val="00A97131"/>
    <w:rsid w:val="00AA0601"/>
    <w:rsid w:val="00AA1E14"/>
    <w:rsid w:val="00AA37EA"/>
    <w:rsid w:val="00AA3F8D"/>
    <w:rsid w:val="00AA4E89"/>
    <w:rsid w:val="00AA5195"/>
    <w:rsid w:val="00AA5926"/>
    <w:rsid w:val="00AA5DB5"/>
    <w:rsid w:val="00AA5FC7"/>
    <w:rsid w:val="00AB0E38"/>
    <w:rsid w:val="00AB12CE"/>
    <w:rsid w:val="00AB18B6"/>
    <w:rsid w:val="00AB231B"/>
    <w:rsid w:val="00AB26EF"/>
    <w:rsid w:val="00AB3477"/>
    <w:rsid w:val="00AB5BAC"/>
    <w:rsid w:val="00AB7510"/>
    <w:rsid w:val="00AB76E7"/>
    <w:rsid w:val="00AB77D2"/>
    <w:rsid w:val="00AC49B0"/>
    <w:rsid w:val="00AD102D"/>
    <w:rsid w:val="00AD306C"/>
    <w:rsid w:val="00AD3A71"/>
    <w:rsid w:val="00AD5FE2"/>
    <w:rsid w:val="00AE1326"/>
    <w:rsid w:val="00AE321F"/>
    <w:rsid w:val="00AE3356"/>
    <w:rsid w:val="00AE795D"/>
    <w:rsid w:val="00AF0198"/>
    <w:rsid w:val="00AF1093"/>
    <w:rsid w:val="00AF1AA3"/>
    <w:rsid w:val="00AF6A5A"/>
    <w:rsid w:val="00AF7CB6"/>
    <w:rsid w:val="00B001C2"/>
    <w:rsid w:val="00B0021D"/>
    <w:rsid w:val="00B00554"/>
    <w:rsid w:val="00B01674"/>
    <w:rsid w:val="00B03CE1"/>
    <w:rsid w:val="00B0505F"/>
    <w:rsid w:val="00B05148"/>
    <w:rsid w:val="00B05308"/>
    <w:rsid w:val="00B07292"/>
    <w:rsid w:val="00B07953"/>
    <w:rsid w:val="00B07E4D"/>
    <w:rsid w:val="00B107DE"/>
    <w:rsid w:val="00B10FFC"/>
    <w:rsid w:val="00B140E6"/>
    <w:rsid w:val="00B15975"/>
    <w:rsid w:val="00B1620E"/>
    <w:rsid w:val="00B174B5"/>
    <w:rsid w:val="00B17D1D"/>
    <w:rsid w:val="00B24543"/>
    <w:rsid w:val="00B25024"/>
    <w:rsid w:val="00B30712"/>
    <w:rsid w:val="00B30CAA"/>
    <w:rsid w:val="00B32FE2"/>
    <w:rsid w:val="00B41284"/>
    <w:rsid w:val="00B43504"/>
    <w:rsid w:val="00B4557C"/>
    <w:rsid w:val="00B4676F"/>
    <w:rsid w:val="00B53728"/>
    <w:rsid w:val="00B547D0"/>
    <w:rsid w:val="00B575F0"/>
    <w:rsid w:val="00B61DB4"/>
    <w:rsid w:val="00B64170"/>
    <w:rsid w:val="00B646AA"/>
    <w:rsid w:val="00B6611C"/>
    <w:rsid w:val="00B66A82"/>
    <w:rsid w:val="00B71247"/>
    <w:rsid w:val="00B72D80"/>
    <w:rsid w:val="00B74C33"/>
    <w:rsid w:val="00B766F9"/>
    <w:rsid w:val="00B82649"/>
    <w:rsid w:val="00B83984"/>
    <w:rsid w:val="00B8400A"/>
    <w:rsid w:val="00B853A3"/>
    <w:rsid w:val="00B87248"/>
    <w:rsid w:val="00B902E0"/>
    <w:rsid w:val="00B91F1D"/>
    <w:rsid w:val="00B9273D"/>
    <w:rsid w:val="00B941EC"/>
    <w:rsid w:val="00B94551"/>
    <w:rsid w:val="00B94588"/>
    <w:rsid w:val="00B958D0"/>
    <w:rsid w:val="00B96E46"/>
    <w:rsid w:val="00BA2BBC"/>
    <w:rsid w:val="00BA2F66"/>
    <w:rsid w:val="00BA34E2"/>
    <w:rsid w:val="00BA5F00"/>
    <w:rsid w:val="00BA7731"/>
    <w:rsid w:val="00BB1925"/>
    <w:rsid w:val="00BB34F5"/>
    <w:rsid w:val="00BB5172"/>
    <w:rsid w:val="00BC221B"/>
    <w:rsid w:val="00BC24B0"/>
    <w:rsid w:val="00BC3386"/>
    <w:rsid w:val="00BC36AF"/>
    <w:rsid w:val="00BC3A48"/>
    <w:rsid w:val="00BC3D95"/>
    <w:rsid w:val="00BC4578"/>
    <w:rsid w:val="00BC5400"/>
    <w:rsid w:val="00BC6E16"/>
    <w:rsid w:val="00BC733F"/>
    <w:rsid w:val="00BD0838"/>
    <w:rsid w:val="00BD2B64"/>
    <w:rsid w:val="00BD3DCB"/>
    <w:rsid w:val="00BD469D"/>
    <w:rsid w:val="00BD4DEC"/>
    <w:rsid w:val="00BD641D"/>
    <w:rsid w:val="00BD76B5"/>
    <w:rsid w:val="00BD7A08"/>
    <w:rsid w:val="00BD7C73"/>
    <w:rsid w:val="00BE2177"/>
    <w:rsid w:val="00BE4632"/>
    <w:rsid w:val="00BF11E4"/>
    <w:rsid w:val="00BF1512"/>
    <w:rsid w:val="00BF61FA"/>
    <w:rsid w:val="00BF7CE8"/>
    <w:rsid w:val="00C029FD"/>
    <w:rsid w:val="00C048A6"/>
    <w:rsid w:val="00C05B07"/>
    <w:rsid w:val="00C07C39"/>
    <w:rsid w:val="00C10243"/>
    <w:rsid w:val="00C109F0"/>
    <w:rsid w:val="00C12DC6"/>
    <w:rsid w:val="00C13F79"/>
    <w:rsid w:val="00C14E9F"/>
    <w:rsid w:val="00C167CE"/>
    <w:rsid w:val="00C1741A"/>
    <w:rsid w:val="00C17929"/>
    <w:rsid w:val="00C17995"/>
    <w:rsid w:val="00C21967"/>
    <w:rsid w:val="00C2380A"/>
    <w:rsid w:val="00C26BB4"/>
    <w:rsid w:val="00C27AF1"/>
    <w:rsid w:val="00C3337A"/>
    <w:rsid w:val="00C351D0"/>
    <w:rsid w:val="00C43894"/>
    <w:rsid w:val="00C45EEC"/>
    <w:rsid w:val="00C51570"/>
    <w:rsid w:val="00C516E4"/>
    <w:rsid w:val="00C51BD1"/>
    <w:rsid w:val="00C5611E"/>
    <w:rsid w:val="00C6175A"/>
    <w:rsid w:val="00C63CF1"/>
    <w:rsid w:val="00C643B3"/>
    <w:rsid w:val="00C657FB"/>
    <w:rsid w:val="00C678B8"/>
    <w:rsid w:val="00C71889"/>
    <w:rsid w:val="00C73C4B"/>
    <w:rsid w:val="00C76ACC"/>
    <w:rsid w:val="00C77BF8"/>
    <w:rsid w:val="00C8208E"/>
    <w:rsid w:val="00C837C5"/>
    <w:rsid w:val="00C84471"/>
    <w:rsid w:val="00C93690"/>
    <w:rsid w:val="00C97720"/>
    <w:rsid w:val="00CA4BBA"/>
    <w:rsid w:val="00CA58C7"/>
    <w:rsid w:val="00CA5F4A"/>
    <w:rsid w:val="00CA621B"/>
    <w:rsid w:val="00CB1132"/>
    <w:rsid w:val="00CB2937"/>
    <w:rsid w:val="00CB2E14"/>
    <w:rsid w:val="00CB381D"/>
    <w:rsid w:val="00CB4915"/>
    <w:rsid w:val="00CB7E39"/>
    <w:rsid w:val="00CC48A6"/>
    <w:rsid w:val="00CC6E44"/>
    <w:rsid w:val="00CD0E7B"/>
    <w:rsid w:val="00CD1F27"/>
    <w:rsid w:val="00CD21BA"/>
    <w:rsid w:val="00CD2451"/>
    <w:rsid w:val="00CD31EF"/>
    <w:rsid w:val="00CD4B26"/>
    <w:rsid w:val="00CD5968"/>
    <w:rsid w:val="00CE00B4"/>
    <w:rsid w:val="00CE5951"/>
    <w:rsid w:val="00CF1088"/>
    <w:rsid w:val="00CF2AEA"/>
    <w:rsid w:val="00CF2E73"/>
    <w:rsid w:val="00CF5469"/>
    <w:rsid w:val="00D01347"/>
    <w:rsid w:val="00D031FF"/>
    <w:rsid w:val="00D046E8"/>
    <w:rsid w:val="00D05ED1"/>
    <w:rsid w:val="00D07862"/>
    <w:rsid w:val="00D10C17"/>
    <w:rsid w:val="00D1241C"/>
    <w:rsid w:val="00D12D8D"/>
    <w:rsid w:val="00D16339"/>
    <w:rsid w:val="00D2115A"/>
    <w:rsid w:val="00D248B1"/>
    <w:rsid w:val="00D25343"/>
    <w:rsid w:val="00D26B4E"/>
    <w:rsid w:val="00D27464"/>
    <w:rsid w:val="00D3260B"/>
    <w:rsid w:val="00D331F0"/>
    <w:rsid w:val="00D4098A"/>
    <w:rsid w:val="00D42010"/>
    <w:rsid w:val="00D429BD"/>
    <w:rsid w:val="00D436F2"/>
    <w:rsid w:val="00D45205"/>
    <w:rsid w:val="00D47028"/>
    <w:rsid w:val="00D51267"/>
    <w:rsid w:val="00D53A07"/>
    <w:rsid w:val="00D545AC"/>
    <w:rsid w:val="00D549BD"/>
    <w:rsid w:val="00D54CF6"/>
    <w:rsid w:val="00D552B6"/>
    <w:rsid w:val="00D556B3"/>
    <w:rsid w:val="00D55840"/>
    <w:rsid w:val="00D57C5E"/>
    <w:rsid w:val="00D61030"/>
    <w:rsid w:val="00D61BCF"/>
    <w:rsid w:val="00D62394"/>
    <w:rsid w:val="00D65F18"/>
    <w:rsid w:val="00D66792"/>
    <w:rsid w:val="00D72650"/>
    <w:rsid w:val="00D726B5"/>
    <w:rsid w:val="00D72C46"/>
    <w:rsid w:val="00D80F72"/>
    <w:rsid w:val="00D84431"/>
    <w:rsid w:val="00D862C8"/>
    <w:rsid w:val="00D8776D"/>
    <w:rsid w:val="00D926EE"/>
    <w:rsid w:val="00D92B53"/>
    <w:rsid w:val="00D93704"/>
    <w:rsid w:val="00D94678"/>
    <w:rsid w:val="00D97BAC"/>
    <w:rsid w:val="00DA0917"/>
    <w:rsid w:val="00DA15EC"/>
    <w:rsid w:val="00DA34B4"/>
    <w:rsid w:val="00DA34DD"/>
    <w:rsid w:val="00DA7348"/>
    <w:rsid w:val="00DB429F"/>
    <w:rsid w:val="00DB453F"/>
    <w:rsid w:val="00DC163C"/>
    <w:rsid w:val="00DC3F12"/>
    <w:rsid w:val="00DC598F"/>
    <w:rsid w:val="00DC6384"/>
    <w:rsid w:val="00DC6C21"/>
    <w:rsid w:val="00DC75B9"/>
    <w:rsid w:val="00DC767A"/>
    <w:rsid w:val="00DD01E9"/>
    <w:rsid w:val="00DD06C2"/>
    <w:rsid w:val="00DD0E38"/>
    <w:rsid w:val="00DD4288"/>
    <w:rsid w:val="00DD56B8"/>
    <w:rsid w:val="00DE06A6"/>
    <w:rsid w:val="00DE1878"/>
    <w:rsid w:val="00DE1AB9"/>
    <w:rsid w:val="00DE3443"/>
    <w:rsid w:val="00DE436C"/>
    <w:rsid w:val="00DE44E2"/>
    <w:rsid w:val="00DE7829"/>
    <w:rsid w:val="00DF1E6A"/>
    <w:rsid w:val="00DF3E68"/>
    <w:rsid w:val="00E01867"/>
    <w:rsid w:val="00E024DA"/>
    <w:rsid w:val="00E03967"/>
    <w:rsid w:val="00E04B14"/>
    <w:rsid w:val="00E060D6"/>
    <w:rsid w:val="00E06EE7"/>
    <w:rsid w:val="00E07E5C"/>
    <w:rsid w:val="00E11607"/>
    <w:rsid w:val="00E144D9"/>
    <w:rsid w:val="00E1507D"/>
    <w:rsid w:val="00E16B10"/>
    <w:rsid w:val="00E16D97"/>
    <w:rsid w:val="00E22401"/>
    <w:rsid w:val="00E262B2"/>
    <w:rsid w:val="00E26C98"/>
    <w:rsid w:val="00E26DA4"/>
    <w:rsid w:val="00E273F0"/>
    <w:rsid w:val="00E305D4"/>
    <w:rsid w:val="00E33958"/>
    <w:rsid w:val="00E33E1A"/>
    <w:rsid w:val="00E34EA2"/>
    <w:rsid w:val="00E35840"/>
    <w:rsid w:val="00E35D8A"/>
    <w:rsid w:val="00E35FFE"/>
    <w:rsid w:val="00E41056"/>
    <w:rsid w:val="00E41750"/>
    <w:rsid w:val="00E41C92"/>
    <w:rsid w:val="00E420FE"/>
    <w:rsid w:val="00E422C5"/>
    <w:rsid w:val="00E42508"/>
    <w:rsid w:val="00E43DFC"/>
    <w:rsid w:val="00E4432B"/>
    <w:rsid w:val="00E46127"/>
    <w:rsid w:val="00E461B6"/>
    <w:rsid w:val="00E46427"/>
    <w:rsid w:val="00E52110"/>
    <w:rsid w:val="00E54D17"/>
    <w:rsid w:val="00E5544D"/>
    <w:rsid w:val="00E611B4"/>
    <w:rsid w:val="00E6184E"/>
    <w:rsid w:val="00E66E99"/>
    <w:rsid w:val="00E73490"/>
    <w:rsid w:val="00E74498"/>
    <w:rsid w:val="00E809A1"/>
    <w:rsid w:val="00E8168B"/>
    <w:rsid w:val="00E81964"/>
    <w:rsid w:val="00E850C1"/>
    <w:rsid w:val="00E8652F"/>
    <w:rsid w:val="00E86A1C"/>
    <w:rsid w:val="00E90F26"/>
    <w:rsid w:val="00E92D93"/>
    <w:rsid w:val="00E93C10"/>
    <w:rsid w:val="00EA4A64"/>
    <w:rsid w:val="00EA57F4"/>
    <w:rsid w:val="00EA7636"/>
    <w:rsid w:val="00EA7ECE"/>
    <w:rsid w:val="00EB05EB"/>
    <w:rsid w:val="00EB470D"/>
    <w:rsid w:val="00EB51BF"/>
    <w:rsid w:val="00EB5A6B"/>
    <w:rsid w:val="00EB6A04"/>
    <w:rsid w:val="00EB7223"/>
    <w:rsid w:val="00EC0FFC"/>
    <w:rsid w:val="00EC2CEB"/>
    <w:rsid w:val="00EC364C"/>
    <w:rsid w:val="00EC39DD"/>
    <w:rsid w:val="00EC51CC"/>
    <w:rsid w:val="00EC543C"/>
    <w:rsid w:val="00EC54A4"/>
    <w:rsid w:val="00EC7D1E"/>
    <w:rsid w:val="00ED169E"/>
    <w:rsid w:val="00ED2AD3"/>
    <w:rsid w:val="00ED3028"/>
    <w:rsid w:val="00ED3053"/>
    <w:rsid w:val="00ED6E03"/>
    <w:rsid w:val="00ED7F6F"/>
    <w:rsid w:val="00EE1221"/>
    <w:rsid w:val="00EE2076"/>
    <w:rsid w:val="00EE2F93"/>
    <w:rsid w:val="00EE331D"/>
    <w:rsid w:val="00EE4BE4"/>
    <w:rsid w:val="00EE4D13"/>
    <w:rsid w:val="00EE5618"/>
    <w:rsid w:val="00EE587E"/>
    <w:rsid w:val="00EE7D01"/>
    <w:rsid w:val="00EF0293"/>
    <w:rsid w:val="00EF0677"/>
    <w:rsid w:val="00EF10EA"/>
    <w:rsid w:val="00EF45DF"/>
    <w:rsid w:val="00EF4A33"/>
    <w:rsid w:val="00EF55DA"/>
    <w:rsid w:val="00EF5960"/>
    <w:rsid w:val="00EF60B8"/>
    <w:rsid w:val="00EF7685"/>
    <w:rsid w:val="00F00C17"/>
    <w:rsid w:val="00F030F8"/>
    <w:rsid w:val="00F048BC"/>
    <w:rsid w:val="00F05FAE"/>
    <w:rsid w:val="00F0626B"/>
    <w:rsid w:val="00F065EC"/>
    <w:rsid w:val="00F069DD"/>
    <w:rsid w:val="00F11A39"/>
    <w:rsid w:val="00F12336"/>
    <w:rsid w:val="00F12F25"/>
    <w:rsid w:val="00F13FF9"/>
    <w:rsid w:val="00F15155"/>
    <w:rsid w:val="00F15FBA"/>
    <w:rsid w:val="00F17EBE"/>
    <w:rsid w:val="00F200BB"/>
    <w:rsid w:val="00F2124E"/>
    <w:rsid w:val="00F22C73"/>
    <w:rsid w:val="00F24918"/>
    <w:rsid w:val="00F2663D"/>
    <w:rsid w:val="00F26DD7"/>
    <w:rsid w:val="00F30B83"/>
    <w:rsid w:val="00F31BA5"/>
    <w:rsid w:val="00F329FE"/>
    <w:rsid w:val="00F35928"/>
    <w:rsid w:val="00F35E37"/>
    <w:rsid w:val="00F37555"/>
    <w:rsid w:val="00F43FF6"/>
    <w:rsid w:val="00F44D5B"/>
    <w:rsid w:val="00F5286F"/>
    <w:rsid w:val="00F546FA"/>
    <w:rsid w:val="00F54EB9"/>
    <w:rsid w:val="00F55E11"/>
    <w:rsid w:val="00F60095"/>
    <w:rsid w:val="00F60C38"/>
    <w:rsid w:val="00F60EA0"/>
    <w:rsid w:val="00F6285B"/>
    <w:rsid w:val="00F639C0"/>
    <w:rsid w:val="00F6461F"/>
    <w:rsid w:val="00F64B2C"/>
    <w:rsid w:val="00F65BB7"/>
    <w:rsid w:val="00F74666"/>
    <w:rsid w:val="00F8017E"/>
    <w:rsid w:val="00F81340"/>
    <w:rsid w:val="00F816DD"/>
    <w:rsid w:val="00F82272"/>
    <w:rsid w:val="00F82A18"/>
    <w:rsid w:val="00F82EB3"/>
    <w:rsid w:val="00F8689B"/>
    <w:rsid w:val="00F86D2C"/>
    <w:rsid w:val="00F90EFA"/>
    <w:rsid w:val="00F910FF"/>
    <w:rsid w:val="00F94F24"/>
    <w:rsid w:val="00F9550A"/>
    <w:rsid w:val="00F95829"/>
    <w:rsid w:val="00F9618D"/>
    <w:rsid w:val="00F967DA"/>
    <w:rsid w:val="00FA08DC"/>
    <w:rsid w:val="00FA1917"/>
    <w:rsid w:val="00FA1FD2"/>
    <w:rsid w:val="00FA2229"/>
    <w:rsid w:val="00FA6F80"/>
    <w:rsid w:val="00FB0ED0"/>
    <w:rsid w:val="00FB337E"/>
    <w:rsid w:val="00FB6914"/>
    <w:rsid w:val="00FC03D1"/>
    <w:rsid w:val="00FC3B08"/>
    <w:rsid w:val="00FC4EC9"/>
    <w:rsid w:val="00FC71CC"/>
    <w:rsid w:val="00FD1445"/>
    <w:rsid w:val="00FD236B"/>
    <w:rsid w:val="00FD259C"/>
    <w:rsid w:val="00FD61EB"/>
    <w:rsid w:val="00FE0C23"/>
    <w:rsid w:val="00FE1E9D"/>
    <w:rsid w:val="00FE2A5E"/>
    <w:rsid w:val="00FE4FA5"/>
    <w:rsid w:val="00FE662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9A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8" w:qFormat="1"/>
    <w:lsdException w:name="heading 9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31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1"/>
    <w:rsid w:val="002A4CD2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Nadpis1">
    <w:name w:val="heading 1"/>
    <w:aliases w:val="051,A MAJOR/BOLD,Aktenaam,Ch,Chapter,Framew.1,Group heading,H1,Heading,Heading 1(Report Only),Heading 10,Hoofdstukkop,Lev 1,Lev 11,No numbers,Numbered - 1,Numbered - 11,Schedheading,Section Heading,Titre 1 HB,h1,h1 Heading 1,h1 chapter heading"/>
    <w:basedOn w:val="Normln"/>
    <w:next w:val="Zkladntext"/>
    <w:link w:val="Nadpis1Char"/>
    <w:qFormat/>
    <w:rsid w:val="002A4CD2"/>
    <w:pPr>
      <w:keepNext/>
      <w:numPr>
        <w:numId w:val="4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dpis2">
    <w:name w:val="heading 2"/>
    <w:aliases w:val="052,1.1,2,21,22,23,2m,B,B Sub/Bold,B Sub/Bold1,B Sub/Bold11,B Sub/Bold2,Body Text (Reset numbering),H2,Heading2,Lev 2,Overskrift 2,Paragraafkop,Reset numbering,Section,TF-Overskrit 2,Titre 2 HB,h 2,h2,h2 main heading,h2 main heading1,m,sub-sec"/>
    <w:basedOn w:val="Normln"/>
    <w:next w:val="Zkladntext"/>
    <w:link w:val="Nadpis2Char"/>
    <w:qFormat/>
    <w:rsid w:val="002A4CD2"/>
    <w:pPr>
      <w:keepNext/>
      <w:numPr>
        <w:ilvl w:val="1"/>
        <w:numId w:val="4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dpis3">
    <w:name w:val="heading 3"/>
    <w:aliases w:val="(Alt+3),053,3,3m,C Sub-Sub/Italic,C Sub-Sub/Italic1,GPH Heading 3,H,H3,H31,Head 31,Head 32,Heading 3 Char Char,Heading 3 Char1,Headline,Lev 3,Level 1 - 1,Level 1 - 2,Mi,Minor,Overskrift 3,Report3,SSPara,Section SubHead,Sub-section,Sub2Para,h3"/>
    <w:basedOn w:val="Normln"/>
    <w:link w:val="Nadpis3Char"/>
    <w:qFormat/>
    <w:rsid w:val="002A4CD2"/>
    <w:pPr>
      <w:numPr>
        <w:ilvl w:val="2"/>
        <w:numId w:val="42"/>
      </w:numPr>
      <w:spacing w:after="180" w:line="260" w:lineRule="atLeast"/>
      <w:outlineLvl w:val="2"/>
    </w:pPr>
  </w:style>
  <w:style w:type="paragraph" w:styleId="Nadpis4">
    <w:name w:val="heading 4"/>
    <w:aliases w:val="(Alt+4),(Alt+4)1,(Alt+4)2,4,41,4th level,D Sub-Sub/Plain,GPH Heading 4,H4,H4 Char,H41,Heading 4 Char Char,Heading 4 Char Char Char,Heading 4 Char1,Heading 4 Char1 Char,Heading4,Lev 4,Level 2 - (a),Level 2 - a,Schedules,h4,h4 sub sub heading"/>
    <w:basedOn w:val="Normln"/>
    <w:link w:val="Nadpis4Char"/>
    <w:qFormat/>
    <w:rsid w:val="002A4CD2"/>
    <w:pPr>
      <w:numPr>
        <w:ilvl w:val="3"/>
        <w:numId w:val="42"/>
      </w:numPr>
      <w:spacing w:after="180" w:line="260" w:lineRule="atLeast"/>
      <w:outlineLvl w:val="3"/>
    </w:pPr>
  </w:style>
  <w:style w:type="paragraph" w:styleId="Nadpis5">
    <w:name w:val="heading 5"/>
    <w:aliases w:val="5,Block Label,H5,Heading 5(unused),Lev 5,Lev 51,Lev 52,Lev 53,Level 3 - (i),Level 3 - i,Numbered - 5,Numbered - 51,Numbered - 52,Numbered - 53,Numbered - 53.,PA Pico Section,Response Type,Response Type1,SSSSPara,Subheadin,Third Level Heading"/>
    <w:basedOn w:val="Normln"/>
    <w:link w:val="Nadpis5Char"/>
    <w:qFormat/>
    <w:rsid w:val="002A4CD2"/>
    <w:pPr>
      <w:numPr>
        <w:ilvl w:val="4"/>
        <w:numId w:val="42"/>
      </w:numPr>
      <w:spacing w:after="180" w:line="260" w:lineRule="atLeast"/>
      <w:outlineLvl w:val="4"/>
    </w:pPr>
  </w:style>
  <w:style w:type="paragraph" w:styleId="Nadpis6">
    <w:name w:val="heading 6"/>
    <w:aliases w:val="(I),(I)a,6,H6,Heading 6  Appendix Y &amp; Z,Heading 6  Appendix Y &amp; Z1,Heading 6  Appendix Y &amp; Z11,Heading 6  Appendix Y &amp; Z2,I,Legal Level 1.,Lev 6,Lev 61,Lev 62,Lev 63,Level 1,Numbered - 6,Numbered - 61,Numbered - 62,Numbered - 63,Numbered - 63."/>
    <w:basedOn w:val="Normln"/>
    <w:link w:val="Nadpis6Char"/>
    <w:qFormat/>
    <w:rsid w:val="002A4CD2"/>
    <w:pPr>
      <w:numPr>
        <w:ilvl w:val="5"/>
        <w:numId w:val="42"/>
      </w:numPr>
      <w:spacing w:after="180" w:line="260" w:lineRule="atLeast"/>
      <w:outlineLvl w:val="5"/>
    </w:pPr>
  </w:style>
  <w:style w:type="paragraph" w:styleId="Nadpis7">
    <w:name w:val="heading 7"/>
    <w:aliases w:val="(1),7,App Head,Body Text 6,H7,H7 Char Char,Heading 7 Char Char,Heading 7 Char1,Heading 7(unused),Indented hyphen,L2 PIP,L7,Legal Level 1.1.,Legal Level 1.1. Char Char,Lev 7,Level 1.1,a2,ap,h7,i.,i.1,level1-noHeading,level1noheading,square GS"/>
    <w:basedOn w:val="Normln"/>
    <w:link w:val="Nadpis7Char"/>
    <w:qFormat/>
    <w:rsid w:val="002A4CD2"/>
    <w:pPr>
      <w:numPr>
        <w:ilvl w:val="6"/>
        <w:numId w:val="42"/>
      </w:numPr>
      <w:spacing w:after="180" w:line="260" w:lineRule="atLeast"/>
      <w:outlineLvl w:val="6"/>
    </w:pPr>
  </w:style>
  <w:style w:type="paragraph" w:styleId="Nadpis8">
    <w:name w:val="heading 8"/>
    <w:aliases w:val="8,Annex,Appendix Level 2,AppendixSubHead,Body Text 7,Bullet 1,H8,Hd8,Heading 8(unused),ITT t8,L3 PIP,Legal Level 1.1.1.,Lev 8,Level 1.1.1,OurHeadings,PA Appendix Minor,Simple alpha numbers,a3,ad,h8,h8 DO NOT USE,level2(a),rp_Heading 8"/>
    <w:basedOn w:val="Normln"/>
    <w:link w:val="Nadpis8Char"/>
    <w:uiPriority w:val="8"/>
    <w:qFormat/>
    <w:rsid w:val="002A4CD2"/>
    <w:pPr>
      <w:spacing w:after="180" w:line="260" w:lineRule="atLeast"/>
      <w:outlineLvl w:val="7"/>
    </w:pPr>
  </w:style>
  <w:style w:type="paragraph" w:styleId="Nadpis9">
    <w:name w:val="heading 9"/>
    <w:aliases w:val="9,Annex1,App1,Appen 1,Appendix Level 3,AppendixBodyHead,Body Text 8,Bullet 2,H9,Heading 9 Char Char Char Char Char,Heading 9 Char Char Char Char Char Char,Heading 9(unused),Legal Level 1.1.1.1.,Lev 9,Level (a),Titre 10,aat,h9,level3(i),number"/>
    <w:basedOn w:val="Normln"/>
    <w:link w:val="Nadpis9Char"/>
    <w:uiPriority w:val="8"/>
    <w:qFormat/>
    <w:rsid w:val="002A4CD2"/>
    <w:pPr>
      <w:spacing w:line="260" w:lineRule="atLeas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ln"/>
    <w:link w:val="wTextChar"/>
    <w:uiPriority w:val="1"/>
    <w:qFormat/>
    <w:rsid w:val="00BE2177"/>
    <w:pPr>
      <w:spacing w:after="180"/>
      <w:jc w:val="both"/>
    </w:pPr>
  </w:style>
  <w:style w:type="paragraph" w:customStyle="1" w:styleId="wText1">
    <w:name w:val="wText1"/>
    <w:basedOn w:val="Normln"/>
    <w:link w:val="wText1Char"/>
    <w:uiPriority w:val="2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ln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ln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ln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ln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ln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ln"/>
    <w:uiPriority w:val="10"/>
    <w:qFormat/>
    <w:rsid w:val="00BE2177"/>
    <w:pPr>
      <w:spacing w:after="180"/>
    </w:pPr>
    <w:rPr>
      <w:i/>
    </w:rPr>
  </w:style>
  <w:style w:type="character" w:customStyle="1" w:styleId="Nadpis1Char">
    <w:name w:val="Nadpis 1 Char"/>
    <w:aliases w:val="051 Char,A MAJOR/BOLD Char,Aktenaam Char,Ch Char,Chapter Char,Framew.1 Char,Group heading Char,H1 Char,Heading Char,Heading 1(Report Only) Char,Heading 10 Char,Hoofdstukkop Char,Lev 1 Char,Lev 11 Char,No numbers Char,Numbered - 1 Char"/>
    <w:basedOn w:val="Standardnpsmoodstavce"/>
    <w:link w:val="Nadpis1"/>
    <w:rsid w:val="002A4CD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2Char">
    <w:name w:val="Nadpis 2 Char"/>
    <w:aliases w:val="052 Char,1.1 Char,2 Char,21 Char,22 Char,23 Char,2m Char,B Char,B Sub/Bold Char,B Sub/Bold1 Char,B Sub/Bold11 Char,B Sub/Bold2 Char,Body Text (Reset numbering) Char,H2 Char,Heading2 Char,Lev 2 Char,Overskrift 2 Char,Paragraafkop Char"/>
    <w:basedOn w:val="Standardnpsmoodstavce"/>
    <w:link w:val="Nadpis2"/>
    <w:rsid w:val="002A4CD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3Char">
    <w:name w:val="Nadpis 3 Char"/>
    <w:aliases w:val="(Alt+3) Char,053 Char,3 Char,3m Char,C Sub-Sub/Italic Char,C Sub-Sub/Italic1 Char,GPH Heading 3 Char,H Char,H3 Char,H31 Char,Head 31 Char,Head 32 Char,Heading 3 Char Char Char,Heading 3 Char1 Char,Headline Char,Lev 3 Char,Level 1 - 1 Char"/>
    <w:basedOn w:val="Standardnpsmoodstavce"/>
    <w:link w:val="Nadpis3"/>
    <w:rsid w:val="002A4CD2"/>
    <w:rPr>
      <w:rFonts w:eastAsiaTheme="minorEastAsia"/>
      <w:szCs w:val="28"/>
      <w:lang w:val="en-AU" w:eastAsia="zh-CN"/>
    </w:rPr>
  </w:style>
  <w:style w:type="character" w:customStyle="1" w:styleId="Nadpis4Char">
    <w:name w:val="Nadpis 4 Char"/>
    <w:aliases w:val="(Alt+4) Char,(Alt+4)1 Char,(Alt+4)2 Char,4 Char,41 Char,4th level Char,D Sub-Sub/Plain Char,GPH Heading 4 Char,H4 Char1,H4 Char Char,H41 Char,Heading 4 Char Char Char1,Heading 4 Char Char Char Char,Heading 4 Char1 Char1,Heading4 Char"/>
    <w:basedOn w:val="Standardnpsmoodstavce"/>
    <w:link w:val="Nadpis4"/>
    <w:rsid w:val="002A4CD2"/>
    <w:rPr>
      <w:rFonts w:eastAsiaTheme="minorEastAsia"/>
      <w:szCs w:val="28"/>
      <w:lang w:val="en-AU" w:eastAsia="zh-CN"/>
    </w:rPr>
  </w:style>
  <w:style w:type="character" w:customStyle="1" w:styleId="Nadpis5Char">
    <w:name w:val="Nadpis 5 Char"/>
    <w:aliases w:val="5 Char,Block Label Char,H5 Char,Heading 5(unused) Char,Lev 5 Char,Lev 51 Char,Lev 52 Char,Lev 53 Char,Level 3 - (i) Char,Level 3 - i Char,Numbered - 5 Char,Numbered - 51 Char,Numbered - 52 Char,Numbered - 53 Char,Numbered - 53. Char"/>
    <w:basedOn w:val="Standardnpsmoodstavce"/>
    <w:link w:val="Nadpis5"/>
    <w:rsid w:val="002A4CD2"/>
    <w:rPr>
      <w:rFonts w:eastAsiaTheme="minorEastAsia"/>
      <w:szCs w:val="28"/>
      <w:lang w:val="en-AU" w:eastAsia="zh-CN"/>
    </w:rPr>
  </w:style>
  <w:style w:type="character" w:customStyle="1" w:styleId="Nadpis6Char">
    <w:name w:val="Nadpis 6 Char"/>
    <w:aliases w:val="(I) Char,(I)a Char,6 Char,H6 Char,Heading 6  Appendix Y &amp; Z Char,Heading 6  Appendix Y &amp; Z1 Char,Heading 6  Appendix Y &amp; Z11 Char,Heading 6  Appendix Y &amp; Z2 Char,I Char,Legal Level 1. Char,Lev 6 Char,Lev 61 Char,Lev 62 Char,Lev 63 Char"/>
    <w:basedOn w:val="Standardnpsmoodstavce"/>
    <w:link w:val="Nadpis6"/>
    <w:rsid w:val="002A4CD2"/>
    <w:rPr>
      <w:rFonts w:eastAsiaTheme="minorEastAsia"/>
      <w:szCs w:val="28"/>
      <w:lang w:val="en-AU" w:eastAsia="zh-CN"/>
    </w:rPr>
  </w:style>
  <w:style w:type="character" w:customStyle="1" w:styleId="Nadpis7Char">
    <w:name w:val="Nadpis 7 Char"/>
    <w:aliases w:val="(1) Char,7 Char,App Head Char,Body Text 6 Char,H7 Char,H7 Char Char Char,Heading 7 Char Char Char,Heading 7 Char1 Char,Heading 7(unused) Char,Indented hyphen Char,L2 PIP Char,L7 Char,Legal Level 1.1. Char,Legal Level 1.1. Char Char Char"/>
    <w:basedOn w:val="Standardnpsmoodstavce"/>
    <w:link w:val="Nadpis7"/>
    <w:rsid w:val="002A4CD2"/>
    <w:rPr>
      <w:rFonts w:eastAsiaTheme="minorEastAsia"/>
      <w:szCs w:val="28"/>
      <w:lang w:val="en-AU" w:eastAsia="zh-CN"/>
    </w:rPr>
  </w:style>
  <w:style w:type="character" w:customStyle="1" w:styleId="Nadpis8Char">
    <w:name w:val="Nadpis 8 Char"/>
    <w:aliases w:val="8 Char,Annex Char,Appendix Level 2 Char,AppendixSubHead Char,Body Text 7 Char,Bullet 1 Char,H8 Char,Hd8 Char,Heading 8(unused) Char,ITT t8 Char,L3 PIP Char,Legal Level 1.1.1. Char,Lev 8 Char,Level 1.1.1 Char,OurHeadings Char,a3 Char"/>
    <w:basedOn w:val="Standardnpsmoodstavce"/>
    <w:link w:val="Nadpis8"/>
    <w:uiPriority w:val="8"/>
    <w:rsid w:val="00BE2177"/>
    <w:rPr>
      <w:rFonts w:eastAsiaTheme="minorEastAsia"/>
      <w:szCs w:val="28"/>
      <w:lang w:val="en-AU" w:eastAsia="zh-CN"/>
    </w:rPr>
  </w:style>
  <w:style w:type="character" w:customStyle="1" w:styleId="Nadpis9Char">
    <w:name w:val="Nadpis 9 Char"/>
    <w:aliases w:val="9 Char,Annex1 Char,App1 Char,Appen 1 Char,Appendix Level 3 Char,AppendixBodyHead Char,Body Text 8 Char,Bullet 2 Char,H9 Char,Heading 9 Char Char Char Char Char Char1,Heading 9 Char Char Char Char Char Char Char,Heading 9(unused) Char"/>
    <w:basedOn w:val="Standardnpsmoodstavce"/>
    <w:link w:val="Nadpis9"/>
    <w:uiPriority w:val="8"/>
    <w:rsid w:val="00BE2177"/>
    <w:rPr>
      <w:rFonts w:eastAsiaTheme="minorEastAsia"/>
      <w:szCs w:val="28"/>
      <w:lang w:val="en-AU" w:eastAsia="zh-CN"/>
    </w:rPr>
  </w:style>
  <w:style w:type="paragraph" w:styleId="Nzev">
    <w:name w:val="Title"/>
    <w:basedOn w:val="Normln"/>
    <w:next w:val="Normln"/>
    <w:link w:val="NzevChar"/>
    <w:uiPriority w:val="49"/>
    <w:semiHidden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49"/>
    <w:semiHidden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Podnadpis">
    <w:name w:val="Subtitle"/>
    <w:basedOn w:val="Normln"/>
    <w:next w:val="Normln"/>
    <w:link w:val="Podnadpis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BezmezerChar">
    <w:name w:val="Bez mezer Char"/>
    <w:basedOn w:val="Standardnpsmoodstavce"/>
    <w:link w:val="Bezmezer"/>
    <w:uiPriority w:val="49"/>
    <w:rsid w:val="00BE2177"/>
    <w:rPr>
      <w:rFonts w:eastAsia="Times New Roman"/>
      <w:lang w:eastAsia="ja-JP"/>
    </w:rPr>
  </w:style>
  <w:style w:type="paragraph" w:styleId="Textbubliny">
    <w:name w:val="Balloon Text"/>
    <w:basedOn w:val="Normln"/>
    <w:link w:val="TextbublinyChar"/>
    <w:semiHidden/>
    <w:rsid w:val="002A4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A4CD2"/>
    <w:rPr>
      <w:rFonts w:ascii="Tahoma" w:eastAsiaTheme="minorEastAsia" w:hAnsi="Tahoma" w:cs="Tahoma"/>
      <w:sz w:val="16"/>
      <w:szCs w:val="16"/>
      <w:lang w:val="en-GB"/>
    </w:rPr>
  </w:style>
  <w:style w:type="paragraph" w:styleId="Zhlav">
    <w:name w:val="header"/>
    <w:basedOn w:val="Normln"/>
    <w:link w:val="Zhlav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ZhlavChar">
    <w:name w:val="Záhlaví Char"/>
    <w:basedOn w:val="Standardnpsmoodstavce"/>
    <w:link w:val="Zhlav"/>
    <w:rsid w:val="00BE2177"/>
    <w:rPr>
      <w:rFonts w:ascii="Times New Roman" w:eastAsia="Times New Roman" w:hAnsi="Times New Roman" w:cs="Times New Roman"/>
      <w:szCs w:val="20"/>
      <w:lang w:val="cs-CZ" w:eastAsia="de-DE"/>
    </w:rPr>
  </w:style>
  <w:style w:type="paragraph" w:styleId="Zpat">
    <w:name w:val="footer"/>
    <w:basedOn w:val="Normln"/>
    <w:link w:val="ZpatChar"/>
    <w:uiPriority w:val="99"/>
    <w:rsid w:val="002A4CD2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ZpatChar">
    <w:name w:val="Zápatí Char"/>
    <w:link w:val="Zpat"/>
    <w:uiPriority w:val="99"/>
    <w:rsid w:val="002A4CD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customStyle="1" w:styleId="WCPageNumber">
    <w:name w:val="WCPageNumber"/>
    <w:link w:val="WCPageNumberChar"/>
    <w:uiPriority w:val="99"/>
    <w:rsid w:val="00BE2177"/>
    <w:pPr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Standardnpsmoodstavce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ln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ln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ln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ln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ln"/>
    <w:uiPriority w:val="8"/>
    <w:qFormat/>
    <w:rsid w:val="002E0AF8"/>
    <w:pPr>
      <w:numPr>
        <w:numId w:val="4"/>
      </w:numPr>
      <w:spacing w:after="180"/>
      <w:ind w:hanging="720"/>
      <w:jc w:val="both"/>
    </w:pPr>
  </w:style>
  <w:style w:type="paragraph" w:customStyle="1" w:styleId="wBullet1">
    <w:name w:val="wBullet1"/>
    <w:basedOn w:val="Normln"/>
    <w:uiPriority w:val="8"/>
    <w:qFormat/>
    <w:rsid w:val="0079374D"/>
    <w:pPr>
      <w:numPr>
        <w:numId w:val="5"/>
      </w:numPr>
      <w:spacing w:after="180"/>
      <w:ind w:left="1440" w:hanging="720"/>
      <w:jc w:val="both"/>
    </w:pPr>
  </w:style>
  <w:style w:type="paragraph" w:customStyle="1" w:styleId="wBullet2">
    <w:name w:val="wBullet2"/>
    <w:basedOn w:val="Normln"/>
    <w:uiPriority w:val="8"/>
    <w:qFormat/>
    <w:rsid w:val="0079374D"/>
    <w:pPr>
      <w:numPr>
        <w:numId w:val="6"/>
      </w:numPr>
      <w:spacing w:after="180"/>
      <w:ind w:left="2160" w:hanging="720"/>
      <w:jc w:val="both"/>
    </w:pPr>
  </w:style>
  <w:style w:type="paragraph" w:customStyle="1" w:styleId="wBullet3">
    <w:name w:val="wBullet3"/>
    <w:basedOn w:val="Normln"/>
    <w:uiPriority w:val="8"/>
    <w:qFormat/>
    <w:rsid w:val="0079374D"/>
    <w:pPr>
      <w:numPr>
        <w:numId w:val="7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ln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Obsah1">
    <w:name w:val="toc 1"/>
    <w:aliases w:val="BM_TOC 1"/>
    <w:basedOn w:val="BMT0"/>
    <w:next w:val="BMT0"/>
    <w:uiPriority w:val="39"/>
    <w:rsid w:val="002A4CD2"/>
    <w:pPr>
      <w:ind w:left="709" w:hanging="709"/>
    </w:pPr>
    <w:rPr>
      <w:rFonts w:eastAsiaTheme="majorEastAsia" w:cstheme="majorHAnsi"/>
      <w:b/>
      <w:caps/>
      <w:szCs w:val="20"/>
    </w:rPr>
  </w:style>
  <w:style w:type="paragraph" w:styleId="Obsah2">
    <w:name w:val="toc 2"/>
    <w:aliases w:val="BM_TOC 2"/>
    <w:basedOn w:val="BMT0"/>
    <w:next w:val="BMT0"/>
    <w:uiPriority w:val="39"/>
    <w:rsid w:val="002A4CD2"/>
    <w:pPr>
      <w:ind w:left="1418" w:hanging="709"/>
    </w:pPr>
    <w:rPr>
      <w:rFonts w:eastAsiaTheme="majorEastAsia" w:cstheme="majorHAnsi"/>
      <w:b/>
      <w:szCs w:val="20"/>
    </w:rPr>
  </w:style>
  <w:style w:type="paragraph" w:customStyle="1" w:styleId="Definition1">
    <w:name w:val="Definition 1"/>
    <w:basedOn w:val="Normln"/>
    <w:link w:val="Definition1Char"/>
    <w:uiPriority w:val="2"/>
    <w:qFormat/>
    <w:rsid w:val="00BE2177"/>
    <w:pPr>
      <w:numPr>
        <w:numId w:val="3"/>
      </w:numPr>
      <w:spacing w:after="180"/>
      <w:jc w:val="both"/>
    </w:pPr>
  </w:style>
  <w:style w:type="paragraph" w:customStyle="1" w:styleId="Definition2">
    <w:name w:val="Definition 2"/>
    <w:basedOn w:val="Normln"/>
    <w:uiPriority w:val="2"/>
    <w:qFormat/>
    <w:rsid w:val="00BE2177"/>
    <w:pPr>
      <w:numPr>
        <w:ilvl w:val="1"/>
        <w:numId w:val="3"/>
      </w:numPr>
      <w:spacing w:after="180"/>
      <w:jc w:val="both"/>
    </w:pPr>
  </w:style>
  <w:style w:type="paragraph" w:customStyle="1" w:styleId="Definition3">
    <w:name w:val="Definition 3"/>
    <w:basedOn w:val="Normln"/>
    <w:uiPriority w:val="2"/>
    <w:qFormat/>
    <w:rsid w:val="00BE2177"/>
    <w:pPr>
      <w:numPr>
        <w:ilvl w:val="2"/>
        <w:numId w:val="3"/>
      </w:numPr>
      <w:spacing w:after="180"/>
      <w:jc w:val="both"/>
    </w:pPr>
  </w:style>
  <w:style w:type="paragraph" w:customStyle="1" w:styleId="Definition4">
    <w:name w:val="Definition 4"/>
    <w:basedOn w:val="Normln"/>
    <w:uiPriority w:val="2"/>
    <w:qFormat/>
    <w:rsid w:val="00BE2177"/>
    <w:pPr>
      <w:numPr>
        <w:ilvl w:val="3"/>
        <w:numId w:val="3"/>
      </w:numPr>
      <w:spacing w:after="180"/>
      <w:jc w:val="both"/>
    </w:pPr>
  </w:style>
  <w:style w:type="paragraph" w:customStyle="1" w:styleId="Definition5">
    <w:name w:val="Definition 5"/>
    <w:basedOn w:val="Normln"/>
    <w:uiPriority w:val="2"/>
    <w:qFormat/>
    <w:rsid w:val="00BE2177"/>
    <w:pPr>
      <w:numPr>
        <w:ilvl w:val="4"/>
        <w:numId w:val="3"/>
      </w:numPr>
      <w:spacing w:after="180"/>
      <w:jc w:val="both"/>
    </w:pPr>
  </w:style>
  <w:style w:type="paragraph" w:customStyle="1" w:styleId="Definition6">
    <w:name w:val="Definition 6"/>
    <w:basedOn w:val="Normln"/>
    <w:uiPriority w:val="2"/>
    <w:qFormat/>
    <w:rsid w:val="00BE2177"/>
    <w:pPr>
      <w:numPr>
        <w:ilvl w:val="5"/>
        <w:numId w:val="3"/>
      </w:numPr>
      <w:spacing w:after="180"/>
      <w:jc w:val="both"/>
    </w:pPr>
  </w:style>
  <w:style w:type="paragraph" w:customStyle="1" w:styleId="Parties">
    <w:name w:val="Parties"/>
    <w:basedOn w:val="Normln"/>
    <w:uiPriority w:val="2"/>
    <w:qFormat/>
    <w:rsid w:val="00BE2177"/>
    <w:pPr>
      <w:numPr>
        <w:ilvl w:val="7"/>
        <w:numId w:val="3"/>
      </w:numPr>
      <w:spacing w:after="180"/>
      <w:jc w:val="both"/>
    </w:pPr>
  </w:style>
  <w:style w:type="paragraph" w:customStyle="1" w:styleId="Recitals">
    <w:name w:val="Recitals"/>
    <w:basedOn w:val="Normln"/>
    <w:uiPriority w:val="2"/>
    <w:qFormat/>
    <w:rsid w:val="00BE2177"/>
    <w:pPr>
      <w:numPr>
        <w:ilvl w:val="8"/>
        <w:numId w:val="3"/>
      </w:numPr>
      <w:spacing w:after="180"/>
      <w:jc w:val="both"/>
    </w:pPr>
  </w:style>
  <w:style w:type="paragraph" w:customStyle="1" w:styleId="wCoverNotice">
    <w:name w:val="wCoverNotice"/>
    <w:basedOn w:val="Normln"/>
    <w:next w:val="Normln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ln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ln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ln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ln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ln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ln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Bezseznamu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Bezseznamu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ln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ln"/>
    <w:next w:val="Normln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ln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Obsah3">
    <w:name w:val="toc 3"/>
    <w:aliases w:val="BM_TOC 3"/>
    <w:basedOn w:val="BMT0"/>
    <w:next w:val="BMT0"/>
    <w:uiPriority w:val="39"/>
    <w:rsid w:val="002A4CD2"/>
    <w:pPr>
      <w:ind w:left="2127" w:hanging="709"/>
    </w:pPr>
    <w:rPr>
      <w:rFonts w:eastAsiaTheme="majorEastAsia" w:cstheme="majorHAnsi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E2177"/>
    <w:pPr>
      <w:tabs>
        <w:tab w:val="left" w:pos="1440"/>
        <w:tab w:val="right" w:leader="dot" w:pos="9080"/>
      </w:tabs>
      <w:ind w:left="1440" w:right="386" w:hanging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2177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2177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E2177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Obsah9">
    <w:name w:val="toc 9"/>
    <w:basedOn w:val="Normln"/>
    <w:next w:val="Normln"/>
    <w:autoRedefine/>
    <w:uiPriority w:val="39"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ln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ln"/>
    <w:uiPriority w:val="8"/>
    <w:qFormat/>
    <w:rsid w:val="0079374D"/>
    <w:pPr>
      <w:numPr>
        <w:numId w:val="8"/>
      </w:numPr>
      <w:spacing w:after="180"/>
      <w:ind w:left="3600" w:hanging="720"/>
      <w:jc w:val="both"/>
    </w:pPr>
  </w:style>
  <w:style w:type="paragraph" w:customStyle="1" w:styleId="wText4">
    <w:name w:val="wText4"/>
    <w:basedOn w:val="Normln"/>
    <w:uiPriority w:val="1"/>
    <w:qFormat/>
    <w:rsid w:val="00BE2177"/>
    <w:pPr>
      <w:spacing w:after="180"/>
      <w:ind w:left="2880"/>
      <w:jc w:val="both"/>
    </w:pPr>
  </w:style>
  <w:style w:type="character" w:styleId="Znakapoznpodarou">
    <w:name w:val="footnote reference"/>
    <w:basedOn w:val="Standardnpsmoodstavce"/>
    <w:uiPriority w:val="99"/>
    <w:semiHidden/>
    <w:unhideWhenUsed/>
    <w:rsid w:val="00BE217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ln"/>
    <w:next w:val="Normln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Mkatabulky">
    <w:name w:val="Table Grid"/>
    <w:basedOn w:val="Normlntabulka"/>
    <w:uiPriority w:val="59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6"/>
    <w:rsid w:val="002A4CD2"/>
    <w:rPr>
      <w:color w:val="0000FF"/>
      <w:u w:val="single"/>
    </w:rPr>
  </w:style>
  <w:style w:type="paragraph" w:customStyle="1" w:styleId="wSignTitle">
    <w:name w:val="wSignTitle"/>
    <w:basedOn w:val="Normln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Standardnpsmoodstavce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ln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ln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ln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ln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ln"/>
    <w:next w:val="Normln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ln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ln"/>
    <w:uiPriority w:val="2"/>
    <w:qFormat/>
    <w:rsid w:val="00BE2177"/>
    <w:pPr>
      <w:numPr>
        <w:ilvl w:val="6"/>
        <w:numId w:val="3"/>
      </w:numPr>
      <w:spacing w:after="180"/>
      <w:jc w:val="both"/>
    </w:pPr>
  </w:style>
  <w:style w:type="paragraph" w:customStyle="1" w:styleId="wList1">
    <w:name w:val="wList1"/>
    <w:basedOn w:val="Normln"/>
    <w:uiPriority w:val="7"/>
    <w:qFormat/>
    <w:rsid w:val="00BE2177"/>
    <w:pPr>
      <w:numPr>
        <w:numId w:val="9"/>
      </w:numPr>
      <w:spacing w:after="180"/>
      <w:jc w:val="both"/>
    </w:pPr>
  </w:style>
  <w:style w:type="paragraph" w:customStyle="1" w:styleId="wList2">
    <w:name w:val="wList2"/>
    <w:basedOn w:val="Normln"/>
    <w:uiPriority w:val="7"/>
    <w:qFormat/>
    <w:rsid w:val="00BE2177"/>
    <w:pPr>
      <w:numPr>
        <w:ilvl w:val="1"/>
        <w:numId w:val="9"/>
      </w:numPr>
      <w:spacing w:after="180"/>
      <w:jc w:val="both"/>
    </w:pPr>
  </w:style>
  <w:style w:type="paragraph" w:customStyle="1" w:styleId="wList3">
    <w:name w:val="wList3"/>
    <w:basedOn w:val="Normln"/>
    <w:uiPriority w:val="7"/>
    <w:qFormat/>
    <w:rsid w:val="00BE2177"/>
    <w:pPr>
      <w:numPr>
        <w:ilvl w:val="2"/>
        <w:numId w:val="9"/>
      </w:numPr>
      <w:spacing w:after="180"/>
      <w:jc w:val="both"/>
    </w:pPr>
  </w:style>
  <w:style w:type="paragraph" w:customStyle="1" w:styleId="wList4">
    <w:name w:val="wList4"/>
    <w:basedOn w:val="Normln"/>
    <w:uiPriority w:val="7"/>
    <w:qFormat/>
    <w:rsid w:val="00BE2177"/>
    <w:pPr>
      <w:numPr>
        <w:ilvl w:val="3"/>
        <w:numId w:val="9"/>
      </w:numPr>
      <w:spacing w:after="180"/>
      <w:jc w:val="both"/>
    </w:pPr>
  </w:style>
  <w:style w:type="paragraph" w:customStyle="1" w:styleId="wList5">
    <w:name w:val="wList5"/>
    <w:basedOn w:val="Normln"/>
    <w:uiPriority w:val="7"/>
    <w:qFormat/>
    <w:rsid w:val="00BE2177"/>
    <w:pPr>
      <w:numPr>
        <w:ilvl w:val="4"/>
        <w:numId w:val="9"/>
      </w:numPr>
      <w:spacing w:after="180"/>
      <w:jc w:val="both"/>
    </w:pPr>
  </w:style>
  <w:style w:type="paragraph" w:customStyle="1" w:styleId="wList6">
    <w:name w:val="wList6"/>
    <w:basedOn w:val="Normln"/>
    <w:uiPriority w:val="7"/>
    <w:qFormat/>
    <w:rsid w:val="00BE2177"/>
    <w:pPr>
      <w:numPr>
        <w:ilvl w:val="5"/>
        <w:numId w:val="9"/>
      </w:numPr>
      <w:spacing w:after="180"/>
      <w:jc w:val="both"/>
    </w:pPr>
  </w:style>
  <w:style w:type="paragraph" w:customStyle="1" w:styleId="wList7">
    <w:name w:val="wList7"/>
    <w:basedOn w:val="Normln"/>
    <w:uiPriority w:val="7"/>
    <w:qFormat/>
    <w:rsid w:val="00BE2177"/>
    <w:pPr>
      <w:numPr>
        <w:ilvl w:val="6"/>
        <w:numId w:val="9"/>
      </w:numPr>
      <w:spacing w:after="180"/>
      <w:jc w:val="both"/>
    </w:pPr>
  </w:style>
  <w:style w:type="paragraph" w:customStyle="1" w:styleId="wNoTOC">
    <w:name w:val="wNoTOC"/>
    <w:basedOn w:val="Normln"/>
    <w:next w:val="wText1"/>
    <w:uiPriority w:val="18"/>
    <w:qFormat/>
    <w:rsid w:val="00CF5469"/>
    <w:pPr>
      <w:spacing w:after="180"/>
      <w:jc w:val="both"/>
    </w:pPr>
    <w:rPr>
      <w:rFonts w:eastAsiaTheme="minorHAnsi"/>
    </w:rPr>
  </w:style>
  <w:style w:type="paragraph" w:customStyle="1" w:styleId="FooterSupressDocId">
    <w:name w:val="FooterSupressDocId"/>
    <w:basedOn w:val="Zpat"/>
    <w:link w:val="FooterSupressDocIdChar"/>
    <w:rsid w:val="00C048A6"/>
  </w:style>
  <w:style w:type="character" w:customStyle="1" w:styleId="FooterSupressDocIdChar">
    <w:name w:val="FooterSupressDocId Char"/>
    <w:basedOn w:val="ZpatChar"/>
    <w:link w:val="FooterSupressDocId"/>
    <w:rsid w:val="00C048A6"/>
    <w:rPr>
      <w:rFonts w:ascii="Times New Roman" w:eastAsia="Times New Roman" w:hAnsi="Times New Roman" w:cs="Times New Roman"/>
      <w:noProof/>
      <w:sz w:val="16"/>
      <w:szCs w:val="20"/>
      <w:lang w:val="cs-CZ" w:eastAsia="de-DE"/>
    </w:rPr>
  </w:style>
  <w:style w:type="paragraph" w:customStyle="1" w:styleId="PrivilegedAndConfidential">
    <w:name w:val="PrivilegedAndConfidential"/>
    <w:next w:val="Normln"/>
    <w:uiPriority w:val="28"/>
    <w:semiHidden/>
    <w:rsid w:val="00BA2BBC"/>
    <w:pPr>
      <w:spacing w:after="120" w:line="240" w:lineRule="auto"/>
      <w:ind w:left="-720" w:right="-720"/>
    </w:pPr>
    <w:rPr>
      <w:rFonts w:ascii="Arial" w:eastAsia="Times New Roman" w:hAnsi="Arial" w:cs="Times New Roman"/>
      <w:cap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27C8"/>
    <w:pPr>
      <w:ind w:left="720"/>
    </w:pPr>
    <w:rPr>
      <w:rFonts w:ascii="Calibri" w:eastAsiaTheme="minorHAnsi" w:hAnsi="Calibri" w:cs="Calibri"/>
    </w:rPr>
  </w:style>
  <w:style w:type="paragraph" w:customStyle="1" w:styleId="Schedule2">
    <w:name w:val="Schedule 2"/>
    <w:basedOn w:val="Normln"/>
    <w:next w:val="Schedule3"/>
    <w:uiPriority w:val="30"/>
    <w:qFormat/>
    <w:rsid w:val="00B71247"/>
    <w:pPr>
      <w:keepNext/>
      <w:spacing w:after="240"/>
    </w:pPr>
    <w:rPr>
      <w:b/>
      <w:bCs/>
      <w:lang w:val="en-GB"/>
    </w:rPr>
  </w:style>
  <w:style w:type="paragraph" w:customStyle="1" w:styleId="Schedule1">
    <w:name w:val="Schedule 1"/>
    <w:basedOn w:val="Normln"/>
    <w:next w:val="Schedule2"/>
    <w:uiPriority w:val="30"/>
    <w:qFormat/>
    <w:rsid w:val="00B71247"/>
    <w:pPr>
      <w:keepNext/>
      <w:keepLines/>
      <w:pageBreakBefore/>
      <w:spacing w:after="360"/>
      <w:jc w:val="both"/>
    </w:pPr>
    <w:rPr>
      <w:rFonts w:ascii="Times New Roman Bold" w:hAnsi="Times New Roman Bold" w:cs="Times New Roman Bold"/>
      <w:b/>
      <w:bCs/>
      <w:sz w:val="26"/>
      <w:szCs w:val="26"/>
      <w:lang w:val="en-GB"/>
    </w:rPr>
  </w:style>
  <w:style w:type="paragraph" w:customStyle="1" w:styleId="Schedule3">
    <w:name w:val="Schedule 3"/>
    <w:basedOn w:val="Normln"/>
    <w:next w:val="Normln"/>
    <w:uiPriority w:val="30"/>
    <w:qFormat/>
    <w:rsid w:val="00B71247"/>
    <w:pPr>
      <w:tabs>
        <w:tab w:val="num" w:pos="720"/>
      </w:tabs>
      <w:spacing w:after="180"/>
      <w:ind w:left="720" w:hanging="720"/>
      <w:jc w:val="both"/>
    </w:pPr>
    <w:rPr>
      <w:lang w:val="en-GB"/>
    </w:rPr>
  </w:style>
  <w:style w:type="paragraph" w:customStyle="1" w:styleId="Schedule4">
    <w:name w:val="Schedule 4"/>
    <w:basedOn w:val="Normln"/>
    <w:next w:val="Normln"/>
    <w:uiPriority w:val="30"/>
    <w:qFormat/>
    <w:rsid w:val="00B71247"/>
    <w:pPr>
      <w:tabs>
        <w:tab w:val="num" w:pos="720"/>
      </w:tabs>
      <w:spacing w:after="180"/>
      <w:ind w:left="720" w:hanging="720"/>
      <w:jc w:val="both"/>
    </w:pPr>
    <w:rPr>
      <w:iCs/>
      <w:lang w:val="en-GB"/>
    </w:rPr>
  </w:style>
  <w:style w:type="paragraph" w:customStyle="1" w:styleId="Schedule5">
    <w:name w:val="Schedule 5"/>
    <w:basedOn w:val="Normln"/>
    <w:uiPriority w:val="30"/>
    <w:qFormat/>
    <w:rsid w:val="00B71247"/>
    <w:pPr>
      <w:tabs>
        <w:tab w:val="num" w:pos="1440"/>
      </w:tabs>
      <w:spacing w:after="180"/>
      <w:ind w:left="1440" w:hanging="720"/>
      <w:jc w:val="both"/>
    </w:pPr>
    <w:rPr>
      <w:lang w:val="en-GB"/>
    </w:rPr>
  </w:style>
  <w:style w:type="paragraph" w:customStyle="1" w:styleId="Schedule6">
    <w:name w:val="Schedule 6"/>
    <w:basedOn w:val="Normln"/>
    <w:uiPriority w:val="30"/>
    <w:qFormat/>
    <w:rsid w:val="00B71247"/>
    <w:pPr>
      <w:tabs>
        <w:tab w:val="num" w:pos="2160"/>
      </w:tabs>
      <w:spacing w:after="180"/>
      <w:ind w:left="2160" w:hanging="720"/>
      <w:jc w:val="both"/>
    </w:pPr>
    <w:rPr>
      <w:lang w:val="en-GB"/>
    </w:rPr>
  </w:style>
  <w:style w:type="paragraph" w:customStyle="1" w:styleId="Schedule7">
    <w:name w:val="Schedule 7"/>
    <w:basedOn w:val="Normln"/>
    <w:uiPriority w:val="30"/>
    <w:qFormat/>
    <w:rsid w:val="00B71247"/>
    <w:pPr>
      <w:tabs>
        <w:tab w:val="num" w:pos="2880"/>
      </w:tabs>
      <w:spacing w:after="180"/>
      <w:ind w:left="2880" w:hanging="720"/>
      <w:jc w:val="both"/>
    </w:pPr>
    <w:rPr>
      <w:lang w:val="en-GB"/>
    </w:rPr>
  </w:style>
  <w:style w:type="paragraph" w:customStyle="1" w:styleId="Schedule8">
    <w:name w:val="Schedule 8"/>
    <w:basedOn w:val="Normln"/>
    <w:uiPriority w:val="30"/>
    <w:qFormat/>
    <w:rsid w:val="00B71247"/>
    <w:pPr>
      <w:tabs>
        <w:tab w:val="num" w:pos="720"/>
      </w:tabs>
      <w:spacing w:after="180"/>
      <w:ind w:left="720" w:hanging="720"/>
      <w:jc w:val="both"/>
    </w:pPr>
    <w:rPr>
      <w:lang w:val="en-GB"/>
    </w:rPr>
  </w:style>
  <w:style w:type="paragraph" w:customStyle="1" w:styleId="Schedule9">
    <w:name w:val="Schedule 9"/>
    <w:basedOn w:val="Normln"/>
    <w:uiPriority w:val="30"/>
    <w:qFormat/>
    <w:rsid w:val="00B71247"/>
    <w:pPr>
      <w:tabs>
        <w:tab w:val="num" w:pos="1440"/>
      </w:tabs>
      <w:spacing w:after="180"/>
      <w:ind w:left="1440" w:hanging="720"/>
      <w:jc w:val="both"/>
    </w:pPr>
    <w:rPr>
      <w:lang w:val="en-GB"/>
    </w:rPr>
  </w:style>
  <w:style w:type="paragraph" w:customStyle="1" w:styleId="FWBL3">
    <w:name w:val="FWB_L3"/>
    <w:basedOn w:val="Normln"/>
    <w:rsid w:val="007D69F4"/>
    <w:pPr>
      <w:numPr>
        <w:ilvl w:val="2"/>
      </w:numPr>
      <w:spacing w:after="240"/>
      <w:jc w:val="both"/>
    </w:pPr>
    <w:rPr>
      <w:rFonts w:eastAsia="Times New Roman"/>
      <w:szCs w:val="20"/>
      <w:lang w:val="en-GB"/>
    </w:rPr>
  </w:style>
  <w:style w:type="paragraph" w:customStyle="1" w:styleId="FWBCont2">
    <w:name w:val="FWB Cont 2"/>
    <w:basedOn w:val="Normln"/>
    <w:rsid w:val="007D69F4"/>
    <w:pPr>
      <w:spacing w:after="240"/>
      <w:jc w:val="both"/>
    </w:pPr>
    <w:rPr>
      <w:rFonts w:eastAsia="Times New Roman"/>
      <w:szCs w:val="20"/>
      <w:lang w:val="en-GB"/>
    </w:rPr>
  </w:style>
  <w:style w:type="paragraph" w:customStyle="1" w:styleId="wCentreB">
    <w:name w:val="wCentreB"/>
    <w:basedOn w:val="Normln"/>
    <w:link w:val="wCentreBChar"/>
    <w:uiPriority w:val="6"/>
    <w:qFormat/>
    <w:rsid w:val="007E0606"/>
    <w:pPr>
      <w:spacing w:after="180"/>
      <w:jc w:val="center"/>
    </w:pPr>
    <w:rPr>
      <w:b/>
      <w:lang w:val="en-GB"/>
    </w:rPr>
  </w:style>
  <w:style w:type="character" w:customStyle="1" w:styleId="wText1Char">
    <w:name w:val="wText1 Char"/>
    <w:basedOn w:val="Standardnpsmoodstavce"/>
    <w:link w:val="wText1"/>
    <w:uiPriority w:val="1"/>
    <w:rsid w:val="007E0606"/>
    <w:rPr>
      <w:rFonts w:ascii="Times New Roman" w:eastAsia="MS Mincho" w:hAnsi="Times New Roman" w:cs="Times New Roman"/>
      <w:lang w:val="cs-CZ"/>
    </w:rPr>
  </w:style>
  <w:style w:type="character" w:customStyle="1" w:styleId="Definition1Char">
    <w:name w:val="Definition 1 Char"/>
    <w:basedOn w:val="Standardnpsmoodstavce"/>
    <w:link w:val="Definition1"/>
    <w:uiPriority w:val="2"/>
    <w:rsid w:val="007E0606"/>
    <w:rPr>
      <w:rFonts w:eastAsiaTheme="minorEastAsia"/>
      <w:szCs w:val="28"/>
      <w:lang w:val="en-AU" w:eastAsia="zh-CN"/>
    </w:rPr>
  </w:style>
  <w:style w:type="paragraph" w:customStyle="1" w:styleId="Text">
    <w:name w:val="Text"/>
    <w:basedOn w:val="Normln"/>
    <w:rsid w:val="00CA5F4A"/>
    <w:pPr>
      <w:spacing w:after="240"/>
      <w:jc w:val="both"/>
    </w:pPr>
    <w:rPr>
      <w:rFonts w:eastAsia="Times New Roman"/>
      <w:sz w:val="24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13E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9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E84"/>
    <w:rPr>
      <w:rFonts w:eastAsiaTheme="minorEastAsia"/>
      <w:sz w:val="20"/>
      <w:szCs w:val="20"/>
      <w:lang w:val="en-AU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E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E84"/>
    <w:rPr>
      <w:rFonts w:ascii="Times New Roman" w:eastAsia="MS Mincho" w:hAnsi="Times New Roman" w:cs="Times New Roman"/>
      <w:b/>
      <w:bCs/>
      <w:sz w:val="20"/>
      <w:szCs w:val="20"/>
      <w:lang w:val="cs-CZ" w:eastAsia="zh-CN"/>
    </w:rPr>
  </w:style>
  <w:style w:type="paragraph" w:customStyle="1" w:styleId="Appendix1">
    <w:name w:val="Appendix 1"/>
    <w:basedOn w:val="Normln"/>
    <w:next w:val="Appendix2"/>
    <w:uiPriority w:val="32"/>
    <w:qFormat/>
    <w:rsid w:val="00AD3A71"/>
    <w:pPr>
      <w:keepNext/>
      <w:keepLines/>
      <w:pageBreakBefore/>
      <w:numPr>
        <w:numId w:val="10"/>
      </w:numPr>
      <w:spacing w:after="360"/>
      <w:jc w:val="both"/>
    </w:pPr>
    <w:rPr>
      <w:rFonts w:ascii="Times New Roman Bold" w:hAnsi="Times New Roman Bold" w:cs="Times New Roman Bold"/>
      <w:b/>
      <w:bCs/>
      <w:sz w:val="26"/>
      <w:szCs w:val="26"/>
    </w:rPr>
  </w:style>
  <w:style w:type="paragraph" w:customStyle="1" w:styleId="Appendix2">
    <w:name w:val="Appendix 2"/>
    <w:basedOn w:val="Normln"/>
    <w:next w:val="Appendix3"/>
    <w:uiPriority w:val="32"/>
    <w:qFormat/>
    <w:rsid w:val="00AD3A71"/>
    <w:pPr>
      <w:keepNext/>
      <w:numPr>
        <w:ilvl w:val="1"/>
        <w:numId w:val="10"/>
      </w:numPr>
      <w:spacing w:after="240"/>
      <w:jc w:val="both"/>
    </w:pPr>
    <w:rPr>
      <w:b/>
      <w:bCs/>
    </w:rPr>
  </w:style>
  <w:style w:type="paragraph" w:customStyle="1" w:styleId="Appendix3">
    <w:name w:val="Appendix 3"/>
    <w:basedOn w:val="Normln"/>
    <w:next w:val="wText1"/>
    <w:uiPriority w:val="32"/>
    <w:qFormat/>
    <w:rsid w:val="00AD3A71"/>
    <w:pPr>
      <w:numPr>
        <w:ilvl w:val="2"/>
        <w:numId w:val="10"/>
      </w:numPr>
      <w:spacing w:after="180"/>
      <w:jc w:val="both"/>
    </w:pPr>
  </w:style>
  <w:style w:type="paragraph" w:customStyle="1" w:styleId="Appendix4">
    <w:name w:val="Appendix 4"/>
    <w:basedOn w:val="Normln"/>
    <w:next w:val="wText2"/>
    <w:uiPriority w:val="32"/>
    <w:qFormat/>
    <w:rsid w:val="00AD3A71"/>
    <w:pPr>
      <w:numPr>
        <w:ilvl w:val="3"/>
        <w:numId w:val="10"/>
      </w:numPr>
      <w:spacing w:after="180"/>
      <w:jc w:val="both"/>
    </w:pPr>
    <w:rPr>
      <w:iCs/>
    </w:rPr>
  </w:style>
  <w:style w:type="paragraph" w:customStyle="1" w:styleId="Appendix5">
    <w:name w:val="Appendix 5"/>
    <w:basedOn w:val="Normln"/>
    <w:uiPriority w:val="32"/>
    <w:qFormat/>
    <w:rsid w:val="00AD3A71"/>
    <w:pPr>
      <w:numPr>
        <w:ilvl w:val="4"/>
        <w:numId w:val="10"/>
      </w:numPr>
      <w:spacing w:after="180"/>
      <w:jc w:val="both"/>
    </w:pPr>
  </w:style>
  <w:style w:type="paragraph" w:customStyle="1" w:styleId="Appendix6">
    <w:name w:val="Appendix 6"/>
    <w:basedOn w:val="Normln"/>
    <w:uiPriority w:val="32"/>
    <w:qFormat/>
    <w:rsid w:val="00AD3A71"/>
    <w:pPr>
      <w:numPr>
        <w:ilvl w:val="5"/>
        <w:numId w:val="10"/>
      </w:numPr>
      <w:spacing w:after="180"/>
      <w:jc w:val="both"/>
    </w:pPr>
  </w:style>
  <w:style w:type="paragraph" w:customStyle="1" w:styleId="Appendix7">
    <w:name w:val="Appendix 7"/>
    <w:basedOn w:val="Normln"/>
    <w:uiPriority w:val="32"/>
    <w:qFormat/>
    <w:rsid w:val="00AD3A71"/>
    <w:pPr>
      <w:numPr>
        <w:ilvl w:val="6"/>
        <w:numId w:val="10"/>
      </w:numPr>
      <w:spacing w:after="180"/>
      <w:jc w:val="both"/>
    </w:pPr>
  </w:style>
  <w:style w:type="paragraph" w:customStyle="1" w:styleId="Appendix8">
    <w:name w:val="Appendix 8"/>
    <w:basedOn w:val="Normln"/>
    <w:uiPriority w:val="32"/>
    <w:qFormat/>
    <w:rsid w:val="00AD3A71"/>
    <w:pPr>
      <w:numPr>
        <w:ilvl w:val="7"/>
        <w:numId w:val="10"/>
      </w:numPr>
      <w:spacing w:after="180"/>
      <w:jc w:val="both"/>
    </w:pPr>
  </w:style>
  <w:style w:type="paragraph" w:customStyle="1" w:styleId="Appendix9">
    <w:name w:val="Appendix 9"/>
    <w:basedOn w:val="Normln"/>
    <w:uiPriority w:val="32"/>
    <w:qFormat/>
    <w:rsid w:val="00AD3A71"/>
    <w:pPr>
      <w:numPr>
        <w:ilvl w:val="8"/>
        <w:numId w:val="10"/>
      </w:numPr>
      <w:spacing w:after="180"/>
      <w:jc w:val="both"/>
    </w:pPr>
  </w:style>
  <w:style w:type="paragraph" w:styleId="Revize">
    <w:name w:val="Revision"/>
    <w:hidden/>
    <w:uiPriority w:val="99"/>
    <w:semiHidden/>
    <w:rsid w:val="00476628"/>
    <w:pPr>
      <w:spacing w:after="0" w:line="240" w:lineRule="auto"/>
    </w:pPr>
    <w:rPr>
      <w:rFonts w:ascii="Times New Roman" w:eastAsia="MS Mincho" w:hAnsi="Times New Roman" w:cs="Times New Roman"/>
      <w:lang w:val="cs-CZ"/>
    </w:rPr>
  </w:style>
  <w:style w:type="character" w:styleId="slostrnky">
    <w:name w:val="page number"/>
    <w:basedOn w:val="Standardnpsmoodstavce"/>
    <w:uiPriority w:val="99"/>
    <w:semiHidden/>
    <w:rsid w:val="002A4CD2"/>
    <w:rPr>
      <w:szCs w:val="16"/>
    </w:rPr>
  </w:style>
  <w:style w:type="paragraph" w:customStyle="1" w:styleId="TCZT0">
    <w:name w:val="TCZ_T0"/>
    <w:uiPriority w:val="11"/>
    <w:rsid w:val="002A4CD2"/>
    <w:pPr>
      <w:spacing w:before="60" w:after="60" w:line="240" w:lineRule="auto"/>
    </w:pPr>
    <w:rPr>
      <w:rFonts w:ascii="Times New Roman" w:eastAsiaTheme="minorEastAsia" w:hAnsi="Times New Roman" w:cstheme="minorHAnsi"/>
      <w:sz w:val="20"/>
      <w:lang w:val="cs-CZ"/>
    </w:rPr>
  </w:style>
  <w:style w:type="paragraph" w:customStyle="1" w:styleId="TENT0">
    <w:name w:val="TEN_T0"/>
    <w:uiPriority w:val="11"/>
    <w:rsid w:val="002A4CD2"/>
    <w:pPr>
      <w:spacing w:before="60" w:after="60" w:line="240" w:lineRule="auto"/>
    </w:pPr>
    <w:rPr>
      <w:rFonts w:ascii="Times New Roman" w:eastAsiaTheme="minorEastAsia" w:hAnsi="Times New Roman" w:cstheme="minorHAnsi"/>
      <w:sz w:val="20"/>
      <w:lang w:val="en-GB"/>
    </w:rPr>
  </w:style>
  <w:style w:type="paragraph" w:customStyle="1" w:styleId="TCZH1">
    <w:name w:val="TCZ_H1"/>
    <w:basedOn w:val="TCZT0"/>
    <w:next w:val="TCZT0"/>
    <w:uiPriority w:val="11"/>
    <w:rsid w:val="002A4CD2"/>
    <w:pPr>
      <w:keepNext/>
      <w:numPr>
        <w:ilvl w:val="1"/>
        <w:numId w:val="23"/>
      </w:numPr>
      <w:outlineLvl w:val="0"/>
    </w:pPr>
    <w:rPr>
      <w:b/>
      <w:caps/>
    </w:rPr>
  </w:style>
  <w:style w:type="paragraph" w:customStyle="1" w:styleId="TCZH2">
    <w:name w:val="TCZ_H2"/>
    <w:basedOn w:val="TCZT0"/>
    <w:next w:val="TCZT0"/>
    <w:uiPriority w:val="11"/>
    <w:rsid w:val="002A4CD2"/>
    <w:pPr>
      <w:keepNext/>
      <w:numPr>
        <w:ilvl w:val="2"/>
        <w:numId w:val="23"/>
      </w:numPr>
      <w:outlineLvl w:val="1"/>
    </w:pPr>
    <w:rPr>
      <w:b/>
    </w:rPr>
  </w:style>
  <w:style w:type="paragraph" w:customStyle="1" w:styleId="TCZH3">
    <w:name w:val="TCZ_H3"/>
    <w:basedOn w:val="TCZT0"/>
    <w:next w:val="TCZT0"/>
    <w:uiPriority w:val="11"/>
    <w:rsid w:val="002A4CD2"/>
    <w:pPr>
      <w:keepNext/>
      <w:numPr>
        <w:ilvl w:val="3"/>
        <w:numId w:val="23"/>
      </w:numPr>
      <w:outlineLvl w:val="2"/>
    </w:pPr>
    <w:rPr>
      <w:b/>
    </w:rPr>
  </w:style>
  <w:style w:type="paragraph" w:customStyle="1" w:styleId="TCZH4">
    <w:name w:val="TCZ_H4"/>
    <w:basedOn w:val="TCZT0"/>
    <w:next w:val="TCZT0"/>
    <w:uiPriority w:val="11"/>
    <w:rsid w:val="002A4CD2"/>
    <w:pPr>
      <w:keepNext/>
      <w:numPr>
        <w:ilvl w:val="4"/>
        <w:numId w:val="23"/>
      </w:numPr>
      <w:outlineLvl w:val="3"/>
    </w:pPr>
    <w:rPr>
      <w:b/>
    </w:rPr>
  </w:style>
  <w:style w:type="paragraph" w:customStyle="1" w:styleId="TCZH">
    <w:name w:val="TCZ_H"/>
    <w:basedOn w:val="TCZT0"/>
    <w:next w:val="TCZT0"/>
    <w:uiPriority w:val="11"/>
    <w:rsid w:val="002A4CD2"/>
    <w:pPr>
      <w:keepNext/>
      <w:numPr>
        <w:numId w:val="23"/>
      </w:numPr>
      <w:outlineLvl w:val="0"/>
    </w:pPr>
    <w:rPr>
      <w:b/>
      <w:caps/>
    </w:rPr>
  </w:style>
  <w:style w:type="paragraph" w:customStyle="1" w:styleId="TCZH50">
    <w:name w:val="TCZ_H50"/>
    <w:basedOn w:val="TCZT0"/>
    <w:uiPriority w:val="11"/>
    <w:rsid w:val="002A4CD2"/>
    <w:pPr>
      <w:numPr>
        <w:ilvl w:val="5"/>
        <w:numId w:val="23"/>
      </w:numPr>
    </w:pPr>
  </w:style>
  <w:style w:type="paragraph" w:customStyle="1" w:styleId="TCZH60">
    <w:name w:val="TCZ_H60"/>
    <w:basedOn w:val="TCZT0"/>
    <w:uiPriority w:val="11"/>
    <w:rsid w:val="002A4CD2"/>
    <w:pPr>
      <w:numPr>
        <w:ilvl w:val="6"/>
        <w:numId w:val="23"/>
      </w:numPr>
    </w:pPr>
  </w:style>
  <w:style w:type="paragraph" w:customStyle="1" w:styleId="TCZL1">
    <w:name w:val="TCZ_L1"/>
    <w:basedOn w:val="TCZH1"/>
    <w:uiPriority w:val="11"/>
    <w:rsid w:val="002A4CD2"/>
    <w:pPr>
      <w:keepNext w:val="0"/>
      <w:outlineLvl w:val="9"/>
    </w:pPr>
    <w:rPr>
      <w:b w:val="0"/>
      <w:caps w:val="0"/>
    </w:rPr>
  </w:style>
  <w:style w:type="paragraph" w:customStyle="1" w:styleId="TCZL2">
    <w:name w:val="TCZ_L2"/>
    <w:basedOn w:val="TCZH2"/>
    <w:uiPriority w:val="11"/>
    <w:rsid w:val="002A4CD2"/>
    <w:pPr>
      <w:keepNext w:val="0"/>
      <w:outlineLvl w:val="9"/>
    </w:pPr>
    <w:rPr>
      <w:b w:val="0"/>
    </w:rPr>
  </w:style>
  <w:style w:type="paragraph" w:customStyle="1" w:styleId="TCZL3">
    <w:name w:val="TCZ_L3"/>
    <w:basedOn w:val="TCZH3"/>
    <w:uiPriority w:val="11"/>
    <w:rsid w:val="002A4CD2"/>
    <w:pPr>
      <w:keepNext w:val="0"/>
      <w:outlineLvl w:val="9"/>
    </w:pPr>
    <w:rPr>
      <w:b w:val="0"/>
    </w:rPr>
  </w:style>
  <w:style w:type="paragraph" w:customStyle="1" w:styleId="TCZL4">
    <w:name w:val="TCZ_L4"/>
    <w:basedOn w:val="TCZH4"/>
    <w:uiPriority w:val="11"/>
    <w:rsid w:val="002A4CD2"/>
    <w:pPr>
      <w:keepNext w:val="0"/>
      <w:outlineLvl w:val="9"/>
    </w:pPr>
    <w:rPr>
      <w:b w:val="0"/>
    </w:rPr>
  </w:style>
  <w:style w:type="paragraph" w:customStyle="1" w:styleId="TCZa0">
    <w:name w:val="TCZ_a0"/>
    <w:basedOn w:val="TCZT0"/>
    <w:uiPriority w:val="11"/>
    <w:rsid w:val="002A4CD2"/>
    <w:pPr>
      <w:numPr>
        <w:numId w:val="26"/>
      </w:numPr>
    </w:pPr>
  </w:style>
  <w:style w:type="paragraph" w:customStyle="1" w:styleId="TCZi0">
    <w:name w:val="TCZ_i0"/>
    <w:basedOn w:val="TCZT0"/>
    <w:uiPriority w:val="11"/>
    <w:rsid w:val="002A4CD2"/>
    <w:pPr>
      <w:numPr>
        <w:numId w:val="30"/>
      </w:numPr>
      <w:tabs>
        <w:tab w:val="left" w:pos="340"/>
      </w:tabs>
    </w:pPr>
  </w:style>
  <w:style w:type="paragraph" w:customStyle="1" w:styleId="TCZBullets0">
    <w:name w:val="TCZ_Bullets0"/>
    <w:basedOn w:val="TCZT0"/>
    <w:uiPriority w:val="11"/>
    <w:rsid w:val="002A4CD2"/>
    <w:pPr>
      <w:numPr>
        <w:numId w:val="27"/>
      </w:numPr>
      <w:tabs>
        <w:tab w:val="left" w:pos="340"/>
      </w:tabs>
    </w:pPr>
  </w:style>
  <w:style w:type="paragraph" w:customStyle="1" w:styleId="TCZEFA">
    <w:name w:val="TCZ_EFA"/>
    <w:basedOn w:val="TCZT0"/>
    <w:uiPriority w:val="11"/>
    <w:rsid w:val="002A4CD2"/>
    <w:pPr>
      <w:numPr>
        <w:numId w:val="28"/>
      </w:numPr>
      <w:tabs>
        <w:tab w:val="left" w:pos="340"/>
      </w:tabs>
    </w:pPr>
  </w:style>
  <w:style w:type="paragraph" w:customStyle="1" w:styleId="TCZEFN">
    <w:name w:val="TCZ_EFN"/>
    <w:basedOn w:val="TCZT0"/>
    <w:uiPriority w:val="11"/>
    <w:rsid w:val="002A4CD2"/>
    <w:pPr>
      <w:numPr>
        <w:numId w:val="29"/>
      </w:numPr>
      <w:tabs>
        <w:tab w:val="left" w:pos="340"/>
      </w:tabs>
    </w:pPr>
  </w:style>
  <w:style w:type="table" w:customStyle="1" w:styleId="BMTableStyle">
    <w:name w:val="BM_TableStyle"/>
    <w:basedOn w:val="Normlntabulka"/>
    <w:uiPriority w:val="99"/>
    <w:rsid w:val="002A4CD2"/>
    <w:pPr>
      <w:spacing w:before="60" w:after="60" w:line="240" w:lineRule="auto"/>
    </w:pPr>
    <w:rPr>
      <w:rFonts w:ascii="Times New Roman" w:eastAsia="PMingLiU" w:hAnsi="Times New Roman"/>
      <w:sz w:val="20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paragraph" w:customStyle="1" w:styleId="TENH1">
    <w:name w:val="TEN_H1"/>
    <w:basedOn w:val="TENT0"/>
    <w:next w:val="TENT0"/>
    <w:uiPriority w:val="11"/>
    <w:rsid w:val="002A4CD2"/>
    <w:pPr>
      <w:keepNext/>
      <w:numPr>
        <w:ilvl w:val="1"/>
        <w:numId w:val="11"/>
      </w:numPr>
      <w:tabs>
        <w:tab w:val="left" w:pos="425"/>
      </w:tabs>
      <w:outlineLvl w:val="0"/>
    </w:pPr>
    <w:rPr>
      <w:b/>
      <w:caps/>
    </w:rPr>
  </w:style>
  <w:style w:type="paragraph" w:customStyle="1" w:styleId="TENH2">
    <w:name w:val="TEN_H2"/>
    <w:basedOn w:val="TENT0"/>
    <w:next w:val="TENT0"/>
    <w:uiPriority w:val="11"/>
    <w:rsid w:val="002A4CD2"/>
    <w:pPr>
      <w:keepNext/>
      <w:numPr>
        <w:ilvl w:val="2"/>
        <w:numId w:val="11"/>
      </w:numPr>
      <w:outlineLvl w:val="1"/>
    </w:pPr>
    <w:rPr>
      <w:b/>
    </w:rPr>
  </w:style>
  <w:style w:type="paragraph" w:customStyle="1" w:styleId="TENH3">
    <w:name w:val="TEN_H3"/>
    <w:basedOn w:val="TENT0"/>
    <w:next w:val="TENT0"/>
    <w:uiPriority w:val="11"/>
    <w:rsid w:val="002A4CD2"/>
    <w:pPr>
      <w:keepNext/>
      <w:numPr>
        <w:ilvl w:val="3"/>
        <w:numId w:val="11"/>
      </w:numPr>
      <w:outlineLvl w:val="2"/>
    </w:pPr>
    <w:rPr>
      <w:b/>
    </w:rPr>
  </w:style>
  <w:style w:type="paragraph" w:customStyle="1" w:styleId="TENH4">
    <w:name w:val="TEN_H4"/>
    <w:basedOn w:val="TENT0"/>
    <w:next w:val="TENT0"/>
    <w:uiPriority w:val="11"/>
    <w:rsid w:val="002A4CD2"/>
    <w:pPr>
      <w:keepNext/>
      <w:numPr>
        <w:ilvl w:val="4"/>
        <w:numId w:val="11"/>
      </w:numPr>
      <w:outlineLvl w:val="3"/>
    </w:pPr>
    <w:rPr>
      <w:b/>
    </w:rPr>
  </w:style>
  <w:style w:type="paragraph" w:customStyle="1" w:styleId="TENH">
    <w:name w:val="TEN_H"/>
    <w:basedOn w:val="TENT0"/>
    <w:next w:val="TENT0"/>
    <w:uiPriority w:val="11"/>
    <w:rsid w:val="002A4CD2"/>
    <w:pPr>
      <w:keepNext/>
      <w:numPr>
        <w:numId w:val="11"/>
      </w:numPr>
      <w:outlineLvl w:val="0"/>
    </w:pPr>
    <w:rPr>
      <w:b/>
      <w:caps/>
    </w:rPr>
  </w:style>
  <w:style w:type="paragraph" w:customStyle="1" w:styleId="TENH50">
    <w:name w:val="TEN_H50"/>
    <w:basedOn w:val="TENT0"/>
    <w:uiPriority w:val="11"/>
    <w:rsid w:val="002A4CD2"/>
    <w:pPr>
      <w:numPr>
        <w:ilvl w:val="5"/>
        <w:numId w:val="11"/>
      </w:numPr>
    </w:pPr>
  </w:style>
  <w:style w:type="paragraph" w:customStyle="1" w:styleId="TENH60">
    <w:name w:val="TEN_H60"/>
    <w:basedOn w:val="TENT0"/>
    <w:uiPriority w:val="11"/>
    <w:rsid w:val="002A4CD2"/>
    <w:pPr>
      <w:numPr>
        <w:ilvl w:val="6"/>
        <w:numId w:val="11"/>
      </w:numPr>
    </w:pPr>
  </w:style>
  <w:style w:type="paragraph" w:customStyle="1" w:styleId="TENL1">
    <w:name w:val="TEN_L1"/>
    <w:basedOn w:val="TENH1"/>
    <w:uiPriority w:val="11"/>
    <w:rsid w:val="002A4CD2"/>
    <w:pPr>
      <w:keepNext w:val="0"/>
      <w:outlineLvl w:val="9"/>
    </w:pPr>
    <w:rPr>
      <w:b w:val="0"/>
      <w:caps w:val="0"/>
    </w:rPr>
  </w:style>
  <w:style w:type="paragraph" w:customStyle="1" w:styleId="TENL2">
    <w:name w:val="TEN_L2"/>
    <w:basedOn w:val="TENH2"/>
    <w:uiPriority w:val="11"/>
    <w:rsid w:val="002A4CD2"/>
    <w:pPr>
      <w:keepNext w:val="0"/>
      <w:outlineLvl w:val="9"/>
    </w:pPr>
    <w:rPr>
      <w:b w:val="0"/>
    </w:rPr>
  </w:style>
  <w:style w:type="paragraph" w:customStyle="1" w:styleId="TENL3">
    <w:name w:val="TEN_L3"/>
    <w:basedOn w:val="TENH3"/>
    <w:uiPriority w:val="11"/>
    <w:rsid w:val="002A4CD2"/>
    <w:pPr>
      <w:keepNext w:val="0"/>
      <w:outlineLvl w:val="9"/>
    </w:pPr>
    <w:rPr>
      <w:b w:val="0"/>
    </w:rPr>
  </w:style>
  <w:style w:type="paragraph" w:customStyle="1" w:styleId="TENL4">
    <w:name w:val="TEN_L4"/>
    <w:basedOn w:val="TENH4"/>
    <w:uiPriority w:val="11"/>
    <w:rsid w:val="002A4CD2"/>
    <w:pPr>
      <w:keepNext w:val="0"/>
      <w:outlineLvl w:val="9"/>
    </w:pPr>
    <w:rPr>
      <w:b w:val="0"/>
    </w:rPr>
  </w:style>
  <w:style w:type="paragraph" w:customStyle="1" w:styleId="TENa0">
    <w:name w:val="TEN_a0"/>
    <w:basedOn w:val="TENT0"/>
    <w:uiPriority w:val="11"/>
    <w:rsid w:val="002A4CD2"/>
    <w:pPr>
      <w:numPr>
        <w:numId w:val="25"/>
      </w:numPr>
      <w:tabs>
        <w:tab w:val="left" w:pos="340"/>
      </w:tabs>
    </w:pPr>
  </w:style>
  <w:style w:type="paragraph" w:customStyle="1" w:styleId="TENi0">
    <w:name w:val="TEN_i0"/>
    <w:basedOn w:val="TENT0"/>
    <w:uiPriority w:val="11"/>
    <w:rsid w:val="002A4CD2"/>
    <w:pPr>
      <w:numPr>
        <w:numId w:val="34"/>
      </w:numPr>
      <w:tabs>
        <w:tab w:val="left" w:pos="340"/>
      </w:tabs>
    </w:pPr>
  </w:style>
  <w:style w:type="paragraph" w:customStyle="1" w:styleId="TENBullets0">
    <w:name w:val="TEN_Bullets0"/>
    <w:basedOn w:val="TENT0"/>
    <w:uiPriority w:val="11"/>
    <w:rsid w:val="002A4CD2"/>
    <w:pPr>
      <w:numPr>
        <w:numId w:val="31"/>
      </w:numPr>
      <w:tabs>
        <w:tab w:val="left" w:pos="340"/>
      </w:tabs>
    </w:pPr>
  </w:style>
  <w:style w:type="paragraph" w:customStyle="1" w:styleId="TENEFA">
    <w:name w:val="TEN_EFA"/>
    <w:basedOn w:val="TENT0"/>
    <w:uiPriority w:val="11"/>
    <w:rsid w:val="002A4CD2"/>
    <w:pPr>
      <w:numPr>
        <w:numId w:val="32"/>
      </w:numPr>
      <w:tabs>
        <w:tab w:val="left" w:pos="340"/>
      </w:tabs>
    </w:pPr>
  </w:style>
  <w:style w:type="paragraph" w:customStyle="1" w:styleId="TENEFN">
    <w:name w:val="TEN_EFN"/>
    <w:basedOn w:val="TENT0"/>
    <w:uiPriority w:val="11"/>
    <w:rsid w:val="002A4CD2"/>
    <w:pPr>
      <w:numPr>
        <w:numId w:val="33"/>
      </w:numPr>
      <w:tabs>
        <w:tab w:val="left" w:pos="340"/>
      </w:tabs>
    </w:pPr>
  </w:style>
  <w:style w:type="paragraph" w:customStyle="1" w:styleId="BMT0">
    <w:name w:val="BM_T0"/>
    <w:uiPriority w:val="11"/>
    <w:rsid w:val="002A4CD2"/>
    <w:pPr>
      <w:spacing w:after="180" w:line="260" w:lineRule="atLeast"/>
    </w:pPr>
    <w:rPr>
      <w:rFonts w:ascii="Times New Roman" w:eastAsiaTheme="minorEastAsia" w:hAnsi="Times New Roman" w:cstheme="minorHAnsi"/>
      <w:lang w:val="en-GB"/>
    </w:rPr>
  </w:style>
  <w:style w:type="paragraph" w:customStyle="1" w:styleId="BMT1">
    <w:name w:val="BM_T1"/>
    <w:basedOn w:val="BMT0"/>
    <w:uiPriority w:val="11"/>
    <w:rsid w:val="002A4CD2"/>
    <w:pPr>
      <w:ind w:left="706"/>
    </w:pPr>
  </w:style>
  <w:style w:type="paragraph" w:customStyle="1" w:styleId="BMT2">
    <w:name w:val="BM_T2"/>
    <w:basedOn w:val="BMT0"/>
    <w:uiPriority w:val="11"/>
    <w:rsid w:val="002A4CD2"/>
    <w:pPr>
      <w:ind w:left="1418"/>
    </w:pPr>
  </w:style>
  <w:style w:type="paragraph" w:customStyle="1" w:styleId="BMT3">
    <w:name w:val="BM_T3"/>
    <w:basedOn w:val="BMT0"/>
    <w:uiPriority w:val="11"/>
    <w:rsid w:val="002A4CD2"/>
    <w:pPr>
      <w:ind w:left="2126"/>
    </w:pPr>
  </w:style>
  <w:style w:type="paragraph" w:customStyle="1" w:styleId="BMT4">
    <w:name w:val="BM_T4"/>
    <w:basedOn w:val="BMT0"/>
    <w:uiPriority w:val="11"/>
    <w:rsid w:val="002A4CD2"/>
    <w:pPr>
      <w:ind w:left="2835"/>
    </w:pPr>
  </w:style>
  <w:style w:type="paragraph" w:customStyle="1" w:styleId="BMH1">
    <w:name w:val="BM_H1"/>
    <w:basedOn w:val="BMT0"/>
    <w:next w:val="BMT0"/>
    <w:uiPriority w:val="11"/>
    <w:rsid w:val="002A4CD2"/>
    <w:pPr>
      <w:keepNext/>
      <w:numPr>
        <w:ilvl w:val="1"/>
        <w:numId w:val="24"/>
      </w:numPr>
      <w:outlineLvl w:val="0"/>
    </w:pPr>
    <w:rPr>
      <w:b/>
      <w:caps/>
    </w:rPr>
  </w:style>
  <w:style w:type="paragraph" w:customStyle="1" w:styleId="BMH2">
    <w:name w:val="BM_H2"/>
    <w:basedOn w:val="BMT0"/>
    <w:next w:val="BMT0"/>
    <w:uiPriority w:val="11"/>
    <w:rsid w:val="002A4CD2"/>
    <w:pPr>
      <w:keepNext/>
      <w:numPr>
        <w:ilvl w:val="2"/>
        <w:numId w:val="24"/>
      </w:numPr>
      <w:outlineLvl w:val="1"/>
    </w:pPr>
    <w:rPr>
      <w:b/>
    </w:rPr>
  </w:style>
  <w:style w:type="paragraph" w:customStyle="1" w:styleId="BMH3">
    <w:name w:val="BM_H3"/>
    <w:basedOn w:val="BMT0"/>
    <w:next w:val="BMT0"/>
    <w:uiPriority w:val="11"/>
    <w:rsid w:val="002A4CD2"/>
    <w:pPr>
      <w:keepNext/>
      <w:numPr>
        <w:ilvl w:val="3"/>
        <w:numId w:val="24"/>
      </w:numPr>
      <w:outlineLvl w:val="2"/>
    </w:pPr>
    <w:rPr>
      <w:b/>
    </w:rPr>
  </w:style>
  <w:style w:type="paragraph" w:customStyle="1" w:styleId="BMH4">
    <w:name w:val="BM_H4"/>
    <w:basedOn w:val="BMT0"/>
    <w:next w:val="BMT0"/>
    <w:uiPriority w:val="11"/>
    <w:rsid w:val="002A4CD2"/>
    <w:pPr>
      <w:keepNext/>
      <w:numPr>
        <w:ilvl w:val="4"/>
        <w:numId w:val="24"/>
      </w:numPr>
      <w:outlineLvl w:val="3"/>
    </w:pPr>
    <w:rPr>
      <w:b/>
    </w:rPr>
  </w:style>
  <w:style w:type="paragraph" w:customStyle="1" w:styleId="BMH">
    <w:name w:val="BM_H"/>
    <w:basedOn w:val="BMT0"/>
    <w:next w:val="BMT0"/>
    <w:uiPriority w:val="11"/>
    <w:rsid w:val="002A4CD2"/>
    <w:pPr>
      <w:keepNext/>
      <w:numPr>
        <w:numId w:val="24"/>
      </w:numPr>
      <w:outlineLvl w:val="0"/>
    </w:pPr>
    <w:rPr>
      <w:b/>
      <w:caps/>
    </w:rPr>
  </w:style>
  <w:style w:type="paragraph" w:customStyle="1" w:styleId="BMH50">
    <w:name w:val="BM_H50"/>
    <w:basedOn w:val="BMT0"/>
    <w:uiPriority w:val="11"/>
    <w:rsid w:val="002A4CD2"/>
    <w:pPr>
      <w:numPr>
        <w:ilvl w:val="5"/>
        <w:numId w:val="24"/>
      </w:numPr>
    </w:pPr>
  </w:style>
  <w:style w:type="paragraph" w:customStyle="1" w:styleId="BMH60">
    <w:name w:val="BM_H60"/>
    <w:basedOn w:val="BMT0"/>
    <w:uiPriority w:val="11"/>
    <w:rsid w:val="002A4CD2"/>
    <w:pPr>
      <w:numPr>
        <w:ilvl w:val="6"/>
        <w:numId w:val="24"/>
      </w:numPr>
    </w:pPr>
  </w:style>
  <w:style w:type="paragraph" w:customStyle="1" w:styleId="BMH51">
    <w:name w:val="BM_H51"/>
    <w:basedOn w:val="BMH50"/>
    <w:uiPriority w:val="11"/>
    <w:rsid w:val="002A4CD2"/>
    <w:pPr>
      <w:tabs>
        <w:tab w:val="clear" w:pos="709"/>
        <w:tab w:val="left" w:pos="1418"/>
      </w:tabs>
      <w:ind w:left="1418"/>
    </w:pPr>
  </w:style>
  <w:style w:type="paragraph" w:customStyle="1" w:styleId="BMH52">
    <w:name w:val="BM_H52"/>
    <w:basedOn w:val="BMH50"/>
    <w:uiPriority w:val="11"/>
    <w:rsid w:val="002A4CD2"/>
    <w:pPr>
      <w:tabs>
        <w:tab w:val="left" w:pos="2126"/>
      </w:tabs>
      <w:ind w:left="2127"/>
    </w:pPr>
  </w:style>
  <w:style w:type="paragraph" w:customStyle="1" w:styleId="BMH61">
    <w:name w:val="BM_H61"/>
    <w:basedOn w:val="BMH60"/>
    <w:uiPriority w:val="11"/>
    <w:rsid w:val="002A4CD2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2A4CD2"/>
    <w:pPr>
      <w:tabs>
        <w:tab w:val="clear" w:pos="709"/>
        <w:tab w:val="left" w:pos="2126"/>
      </w:tabs>
      <w:ind w:left="2127"/>
    </w:pPr>
  </w:style>
  <w:style w:type="paragraph" w:customStyle="1" w:styleId="BMH63">
    <w:name w:val="BM_H63"/>
    <w:basedOn w:val="BMH60"/>
    <w:uiPriority w:val="11"/>
    <w:rsid w:val="002A4CD2"/>
    <w:pPr>
      <w:tabs>
        <w:tab w:val="clear" w:pos="709"/>
        <w:tab w:val="left" w:pos="2835"/>
      </w:tabs>
      <w:ind w:left="2835"/>
    </w:pPr>
  </w:style>
  <w:style w:type="paragraph" w:customStyle="1" w:styleId="BML1">
    <w:name w:val="BM_L1"/>
    <w:basedOn w:val="BMH1"/>
    <w:uiPriority w:val="11"/>
    <w:rsid w:val="002A4CD2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2A4CD2"/>
    <w:pPr>
      <w:keepNext w:val="0"/>
      <w:outlineLvl w:val="9"/>
    </w:pPr>
    <w:rPr>
      <w:b w:val="0"/>
    </w:rPr>
  </w:style>
  <w:style w:type="paragraph" w:customStyle="1" w:styleId="BML3">
    <w:name w:val="BM_L3"/>
    <w:basedOn w:val="BMH3"/>
    <w:uiPriority w:val="11"/>
    <w:rsid w:val="002A4CD2"/>
    <w:pPr>
      <w:keepNext w:val="0"/>
      <w:outlineLvl w:val="9"/>
    </w:pPr>
    <w:rPr>
      <w:b w:val="0"/>
    </w:rPr>
  </w:style>
  <w:style w:type="paragraph" w:customStyle="1" w:styleId="BML4">
    <w:name w:val="BM_L4"/>
    <w:basedOn w:val="BMH4"/>
    <w:uiPriority w:val="11"/>
    <w:rsid w:val="002A4CD2"/>
    <w:pPr>
      <w:keepNext w:val="0"/>
      <w:outlineLvl w:val="9"/>
    </w:pPr>
    <w:rPr>
      <w:b w:val="0"/>
    </w:rPr>
  </w:style>
  <w:style w:type="paragraph" w:customStyle="1" w:styleId="BMa0">
    <w:name w:val="BM_a0"/>
    <w:basedOn w:val="BMT0"/>
    <w:uiPriority w:val="11"/>
    <w:rsid w:val="002A4CD2"/>
    <w:pPr>
      <w:numPr>
        <w:numId w:val="12"/>
      </w:numPr>
    </w:pPr>
  </w:style>
  <w:style w:type="paragraph" w:customStyle="1" w:styleId="BMa1">
    <w:name w:val="BM_a1"/>
    <w:basedOn w:val="BMT0"/>
    <w:uiPriority w:val="11"/>
    <w:rsid w:val="002A4CD2"/>
    <w:pPr>
      <w:numPr>
        <w:numId w:val="58"/>
      </w:numPr>
    </w:pPr>
  </w:style>
  <w:style w:type="paragraph" w:customStyle="1" w:styleId="BMa2">
    <w:name w:val="BM_a2"/>
    <w:basedOn w:val="BMT0"/>
    <w:uiPriority w:val="11"/>
    <w:rsid w:val="002A4CD2"/>
    <w:pPr>
      <w:numPr>
        <w:numId w:val="13"/>
      </w:numPr>
    </w:pPr>
  </w:style>
  <w:style w:type="paragraph" w:customStyle="1" w:styleId="BMi0">
    <w:name w:val="BM_i0"/>
    <w:basedOn w:val="BMT0"/>
    <w:uiPriority w:val="11"/>
    <w:rsid w:val="002A4CD2"/>
    <w:pPr>
      <w:numPr>
        <w:numId w:val="14"/>
      </w:numPr>
    </w:pPr>
  </w:style>
  <w:style w:type="paragraph" w:customStyle="1" w:styleId="BMi1">
    <w:name w:val="BM_i1"/>
    <w:basedOn w:val="BMT0"/>
    <w:uiPriority w:val="11"/>
    <w:rsid w:val="002A4CD2"/>
    <w:pPr>
      <w:numPr>
        <w:numId w:val="15"/>
      </w:numPr>
    </w:pPr>
  </w:style>
  <w:style w:type="paragraph" w:customStyle="1" w:styleId="BMi2">
    <w:name w:val="BM_i2"/>
    <w:basedOn w:val="BMT0"/>
    <w:uiPriority w:val="11"/>
    <w:rsid w:val="002A4CD2"/>
    <w:pPr>
      <w:numPr>
        <w:numId w:val="16"/>
      </w:numPr>
    </w:pPr>
  </w:style>
  <w:style w:type="paragraph" w:customStyle="1" w:styleId="BMi3">
    <w:name w:val="BM_i3"/>
    <w:basedOn w:val="BMT0"/>
    <w:uiPriority w:val="11"/>
    <w:rsid w:val="002A4CD2"/>
    <w:pPr>
      <w:numPr>
        <w:numId w:val="17"/>
      </w:numPr>
    </w:pPr>
  </w:style>
  <w:style w:type="paragraph" w:customStyle="1" w:styleId="BMBullets0">
    <w:name w:val="BM_Bullets0"/>
    <w:basedOn w:val="BMT0"/>
    <w:uiPriority w:val="11"/>
    <w:rsid w:val="002A4CD2"/>
    <w:pPr>
      <w:numPr>
        <w:numId w:val="18"/>
      </w:numPr>
    </w:pPr>
  </w:style>
  <w:style w:type="paragraph" w:customStyle="1" w:styleId="BMBullets1">
    <w:name w:val="BM_Bullets1"/>
    <w:basedOn w:val="BMT0"/>
    <w:uiPriority w:val="11"/>
    <w:rsid w:val="002A4CD2"/>
    <w:pPr>
      <w:numPr>
        <w:numId w:val="19"/>
      </w:numPr>
    </w:pPr>
  </w:style>
  <w:style w:type="paragraph" w:customStyle="1" w:styleId="BMBullets2">
    <w:name w:val="BM_Bullets2"/>
    <w:basedOn w:val="BMT0"/>
    <w:uiPriority w:val="11"/>
    <w:rsid w:val="002A4CD2"/>
    <w:pPr>
      <w:numPr>
        <w:numId w:val="20"/>
      </w:numPr>
    </w:pPr>
  </w:style>
  <w:style w:type="paragraph" w:customStyle="1" w:styleId="BMEFA">
    <w:name w:val="BM_EFA"/>
    <w:basedOn w:val="BMT0"/>
    <w:uiPriority w:val="11"/>
    <w:rsid w:val="002A4CD2"/>
    <w:pPr>
      <w:numPr>
        <w:numId w:val="21"/>
      </w:numPr>
    </w:pPr>
  </w:style>
  <w:style w:type="paragraph" w:customStyle="1" w:styleId="BMEFN">
    <w:name w:val="BM_EFN"/>
    <w:basedOn w:val="BMT0"/>
    <w:uiPriority w:val="11"/>
    <w:rsid w:val="002A4CD2"/>
    <w:pPr>
      <w:numPr>
        <w:numId w:val="22"/>
      </w:numPr>
    </w:pPr>
  </w:style>
  <w:style w:type="paragraph" w:customStyle="1" w:styleId="BMH70">
    <w:name w:val="BM_H70"/>
    <w:basedOn w:val="BMT0"/>
    <w:uiPriority w:val="6"/>
    <w:rsid w:val="002A4CD2"/>
    <w:pPr>
      <w:numPr>
        <w:ilvl w:val="7"/>
        <w:numId w:val="24"/>
      </w:numPr>
    </w:pPr>
  </w:style>
  <w:style w:type="paragraph" w:customStyle="1" w:styleId="BMH71">
    <w:name w:val="BM_H71"/>
    <w:basedOn w:val="BMH70"/>
    <w:uiPriority w:val="6"/>
    <w:rsid w:val="002A4CD2"/>
    <w:pPr>
      <w:tabs>
        <w:tab w:val="clear" w:pos="709"/>
        <w:tab w:val="left" w:pos="1418"/>
      </w:tabs>
      <w:ind w:left="1418"/>
    </w:pPr>
  </w:style>
  <w:style w:type="paragraph" w:customStyle="1" w:styleId="BMH72">
    <w:name w:val="BM_H72"/>
    <w:basedOn w:val="BMH70"/>
    <w:uiPriority w:val="6"/>
    <w:rsid w:val="002A4CD2"/>
    <w:pPr>
      <w:tabs>
        <w:tab w:val="clear" w:pos="709"/>
        <w:tab w:val="left" w:pos="2126"/>
      </w:tabs>
      <w:ind w:left="2127"/>
    </w:pPr>
  </w:style>
  <w:style w:type="paragraph" w:customStyle="1" w:styleId="BMH73">
    <w:name w:val="BM_H73"/>
    <w:basedOn w:val="BMH70"/>
    <w:uiPriority w:val="6"/>
    <w:rsid w:val="002A4CD2"/>
    <w:pPr>
      <w:tabs>
        <w:tab w:val="clear" w:pos="709"/>
        <w:tab w:val="left" w:pos="2835"/>
      </w:tabs>
      <w:ind w:left="2835"/>
    </w:pPr>
  </w:style>
  <w:style w:type="paragraph" w:customStyle="1" w:styleId="BMA3">
    <w:name w:val="BM_A3"/>
    <w:basedOn w:val="BMT0"/>
    <w:uiPriority w:val="6"/>
    <w:rsid w:val="002A4CD2"/>
    <w:pPr>
      <w:numPr>
        <w:numId w:val="35"/>
      </w:numPr>
    </w:pPr>
  </w:style>
  <w:style w:type="numbering" w:customStyle="1" w:styleId="BMDefinitions">
    <w:name w:val="B&amp;M Definitions"/>
    <w:uiPriority w:val="99"/>
    <w:rsid w:val="002A4CD2"/>
    <w:pPr>
      <w:numPr>
        <w:numId w:val="36"/>
      </w:numPr>
    </w:pPr>
  </w:style>
  <w:style w:type="numbering" w:customStyle="1" w:styleId="BMHeadings">
    <w:name w:val="B&amp;M Headings"/>
    <w:uiPriority w:val="99"/>
    <w:rsid w:val="002A4CD2"/>
    <w:pPr>
      <w:numPr>
        <w:numId w:val="37"/>
      </w:numPr>
    </w:pPr>
  </w:style>
  <w:style w:type="numbering" w:customStyle="1" w:styleId="BMListNumbers">
    <w:name w:val="B&amp;M List Numbers"/>
    <w:uiPriority w:val="99"/>
    <w:rsid w:val="002A4CD2"/>
    <w:pPr>
      <w:numPr>
        <w:numId w:val="38"/>
      </w:numPr>
    </w:pPr>
  </w:style>
  <w:style w:type="numbering" w:customStyle="1" w:styleId="BMSchedules">
    <w:name w:val="B&amp;M Schedules"/>
    <w:uiPriority w:val="99"/>
    <w:rsid w:val="002A4CD2"/>
    <w:pPr>
      <w:numPr>
        <w:numId w:val="39"/>
      </w:numPr>
    </w:pPr>
  </w:style>
  <w:style w:type="paragraph" w:customStyle="1" w:styleId="BMKAddressInfo">
    <w:name w:val="BMK Address Info"/>
    <w:link w:val="BMKAddressInfoChar"/>
    <w:semiHidden/>
    <w:rsid w:val="002A4CD2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2A4CD2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ln"/>
    <w:semiHidden/>
    <w:rsid w:val="002A4CD2"/>
    <w:pPr>
      <w:spacing w:line="260" w:lineRule="atLeast"/>
    </w:pPr>
  </w:style>
  <w:style w:type="paragraph" w:customStyle="1" w:styleId="BMKAttention">
    <w:name w:val="BMK Attention"/>
    <w:basedOn w:val="Normln"/>
    <w:semiHidden/>
    <w:rsid w:val="002A4CD2"/>
    <w:pPr>
      <w:spacing w:line="260" w:lineRule="atLeast"/>
    </w:pPr>
  </w:style>
  <w:style w:type="paragraph" w:customStyle="1" w:styleId="BMKCities">
    <w:name w:val="BMK Cities"/>
    <w:semiHidden/>
    <w:rsid w:val="002A4CD2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2A4CD2"/>
  </w:style>
  <w:style w:type="paragraph" w:customStyle="1" w:styleId="BMKDeliveryPhrase">
    <w:name w:val="BMK Delivery Phrase"/>
    <w:basedOn w:val="BMKAddressInfo"/>
    <w:semiHidden/>
    <w:rsid w:val="002A4CD2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ln"/>
    <w:next w:val="Normln"/>
    <w:semiHidden/>
    <w:rsid w:val="002A4CD2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ln"/>
    <w:next w:val="Normln"/>
    <w:semiHidden/>
    <w:rsid w:val="002A4CD2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ln"/>
    <w:semiHidden/>
    <w:rsid w:val="002A4CD2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ln"/>
    <w:semiHidden/>
    <w:rsid w:val="002A4CD2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2A4CD2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2A4CD2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ln"/>
    <w:next w:val="Normln"/>
    <w:semiHidden/>
    <w:rsid w:val="002A4CD2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2A4CD2"/>
  </w:style>
  <w:style w:type="paragraph" w:customStyle="1" w:styleId="BMKPartnerList">
    <w:name w:val="BMK Partner List"/>
    <w:basedOn w:val="BMKCities"/>
    <w:semiHidden/>
    <w:rsid w:val="002A4CD2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Zpat"/>
    <w:link w:val="BMKPrivacyTextChar"/>
    <w:semiHidden/>
    <w:rsid w:val="002A4CD2"/>
  </w:style>
  <w:style w:type="character" w:customStyle="1" w:styleId="BMKPrivacyTextChar">
    <w:name w:val="BMK Privacy Text Char"/>
    <w:link w:val="BMKPrivacyText"/>
    <w:semiHidden/>
    <w:rsid w:val="002A4CD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customStyle="1" w:styleId="BMKPrivacyTitle">
    <w:name w:val="BMK Privacy Title"/>
    <w:basedOn w:val="Normln"/>
    <w:semiHidden/>
    <w:rsid w:val="002A4CD2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2A4CD2"/>
    <w:pPr>
      <w:spacing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ln"/>
    <w:semiHidden/>
    <w:rsid w:val="002A4CD2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2A4CD2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2A4CD2"/>
    <w:rPr>
      <w:rFonts w:ascii="Arial Black" w:hAnsi="Arial Black"/>
      <w:szCs w:val="24"/>
    </w:rPr>
  </w:style>
  <w:style w:type="paragraph" w:customStyle="1" w:styleId="BMKSalutation">
    <w:name w:val="BMK Salutation"/>
    <w:basedOn w:val="Normln"/>
    <w:semiHidden/>
    <w:rsid w:val="002A4CD2"/>
    <w:pPr>
      <w:spacing w:line="260" w:lineRule="atLeast"/>
    </w:pPr>
  </w:style>
  <w:style w:type="paragraph" w:customStyle="1" w:styleId="BMKSubject">
    <w:name w:val="BMK Subject"/>
    <w:basedOn w:val="Normln"/>
    <w:semiHidden/>
    <w:rsid w:val="002A4CD2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ln"/>
    <w:next w:val="Zkladntext"/>
    <w:semiHidden/>
    <w:rsid w:val="002A4CD2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4C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4CD2"/>
    <w:rPr>
      <w:rFonts w:eastAsiaTheme="minorEastAsia"/>
      <w:szCs w:val="28"/>
      <w:lang w:val="en-AU" w:eastAsia="zh-CN"/>
    </w:rPr>
  </w:style>
  <w:style w:type="paragraph" w:customStyle="1" w:styleId="BMKTitle">
    <w:name w:val="BMK Title"/>
    <w:basedOn w:val="Normln"/>
    <w:next w:val="Zkladntext"/>
    <w:semiHidden/>
    <w:rsid w:val="002A4CD2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ln"/>
    <w:semiHidden/>
    <w:rsid w:val="002A4CD2"/>
    <w:pPr>
      <w:spacing w:line="260" w:lineRule="atLeast"/>
    </w:pPr>
  </w:style>
  <w:style w:type="paragraph" w:customStyle="1" w:styleId="BMKHeaderLogoSHI">
    <w:name w:val="BMKHeaderLogoSHI"/>
    <w:semiHidden/>
    <w:rsid w:val="002A4CD2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Standardnpsmoodstavce"/>
    <w:uiPriority w:val="3"/>
    <w:rsid w:val="002A4CD2"/>
    <w:rPr>
      <w:b/>
      <w:bCs/>
      <w:i w:val="0"/>
      <w:szCs w:val="28"/>
    </w:rPr>
  </w:style>
  <w:style w:type="paragraph" w:customStyle="1" w:styleId="DefinitionParagraph">
    <w:name w:val="Definition Paragraph"/>
    <w:basedOn w:val="Normln"/>
    <w:uiPriority w:val="2"/>
    <w:rsid w:val="002A4CD2"/>
    <w:pPr>
      <w:numPr>
        <w:numId w:val="36"/>
      </w:numPr>
      <w:spacing w:after="180" w:line="260" w:lineRule="atLeast"/>
    </w:pPr>
  </w:style>
  <w:style w:type="character" w:customStyle="1" w:styleId="DMReference">
    <w:name w:val="DMReference"/>
    <w:basedOn w:val="ZpatChar"/>
    <w:semiHidden/>
    <w:rsid w:val="002A4CD2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ln"/>
    <w:semiHidden/>
    <w:rsid w:val="002A4CD2"/>
    <w:pPr>
      <w:spacing w:line="260" w:lineRule="atLeast"/>
    </w:pPr>
  </w:style>
  <w:style w:type="paragraph" w:customStyle="1" w:styleId="OtherContact">
    <w:name w:val="OtherContact"/>
    <w:basedOn w:val="Normln"/>
    <w:semiHidden/>
    <w:rsid w:val="002A4CD2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ln"/>
    <w:uiPriority w:val="7"/>
    <w:rsid w:val="002A4CD2"/>
    <w:pPr>
      <w:numPr>
        <w:numId w:val="40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ln"/>
    <w:next w:val="Zkladntext"/>
    <w:uiPriority w:val="6"/>
    <w:rsid w:val="002A4CD2"/>
    <w:pPr>
      <w:keepNext/>
      <w:numPr>
        <w:numId w:val="41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ln"/>
    <w:next w:val="Zkladntext"/>
    <w:uiPriority w:val="6"/>
    <w:rsid w:val="002A4CD2"/>
    <w:pPr>
      <w:keepNext/>
      <w:numPr>
        <w:ilvl w:val="1"/>
        <w:numId w:val="41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ln"/>
    <w:uiPriority w:val="6"/>
    <w:rsid w:val="002A4CD2"/>
    <w:pPr>
      <w:numPr>
        <w:ilvl w:val="2"/>
        <w:numId w:val="41"/>
      </w:numPr>
      <w:spacing w:after="180" w:line="260" w:lineRule="atLeast"/>
    </w:pPr>
  </w:style>
  <w:style w:type="paragraph" w:customStyle="1" w:styleId="SchH4">
    <w:name w:val="SchH4"/>
    <w:basedOn w:val="Normln"/>
    <w:uiPriority w:val="6"/>
    <w:rsid w:val="002A4CD2"/>
    <w:pPr>
      <w:numPr>
        <w:ilvl w:val="3"/>
        <w:numId w:val="41"/>
      </w:numPr>
      <w:spacing w:after="180" w:line="260" w:lineRule="atLeast"/>
    </w:pPr>
  </w:style>
  <w:style w:type="paragraph" w:customStyle="1" w:styleId="SchH5">
    <w:name w:val="SchH5"/>
    <w:basedOn w:val="Normln"/>
    <w:uiPriority w:val="6"/>
    <w:rsid w:val="002A4CD2"/>
    <w:pPr>
      <w:numPr>
        <w:ilvl w:val="4"/>
        <w:numId w:val="41"/>
      </w:numPr>
      <w:spacing w:after="180" w:line="260" w:lineRule="atLeast"/>
    </w:pPr>
  </w:style>
  <w:style w:type="paragraph" w:customStyle="1" w:styleId="SchH6">
    <w:name w:val="SchH6"/>
    <w:basedOn w:val="Normln"/>
    <w:uiPriority w:val="6"/>
    <w:rsid w:val="002A4CD2"/>
    <w:pPr>
      <w:numPr>
        <w:ilvl w:val="5"/>
        <w:numId w:val="41"/>
      </w:numPr>
      <w:spacing w:after="180" w:line="260" w:lineRule="atLeast"/>
    </w:pPr>
  </w:style>
  <w:style w:type="paragraph" w:customStyle="1" w:styleId="SchSH">
    <w:name w:val="SchSH"/>
    <w:basedOn w:val="Normln"/>
    <w:next w:val="Zkladntext"/>
    <w:uiPriority w:val="6"/>
    <w:rsid w:val="002A4CD2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ln"/>
    <w:next w:val="Zkladntext"/>
    <w:uiPriority w:val="11"/>
    <w:semiHidden/>
    <w:rsid w:val="002A4CD2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styleId="Sledovanodkaz">
    <w:name w:val="FollowedHyperlink"/>
    <w:basedOn w:val="Standardnpsmoodstavce"/>
    <w:unhideWhenUsed/>
    <w:rsid w:val="002A4CD2"/>
    <w:rPr>
      <w:color w:val="800080"/>
      <w:u w:val="single"/>
    </w:rPr>
  </w:style>
  <w:style w:type="paragraph" w:styleId="slovanseznam">
    <w:name w:val="List Number"/>
    <w:basedOn w:val="Normln"/>
    <w:uiPriority w:val="7"/>
    <w:qFormat/>
    <w:rsid w:val="002A4CD2"/>
    <w:pPr>
      <w:numPr>
        <w:numId w:val="38"/>
      </w:numPr>
      <w:spacing w:after="180" w:line="260" w:lineRule="atLeast"/>
    </w:pPr>
  </w:style>
  <w:style w:type="paragraph" w:styleId="slovanseznam2">
    <w:name w:val="List Number 2"/>
    <w:basedOn w:val="Normln"/>
    <w:uiPriority w:val="7"/>
    <w:qFormat/>
    <w:rsid w:val="002A4CD2"/>
    <w:pPr>
      <w:numPr>
        <w:ilvl w:val="1"/>
        <w:numId w:val="38"/>
      </w:numPr>
      <w:spacing w:after="180" w:line="260" w:lineRule="atLeast"/>
    </w:pPr>
  </w:style>
  <w:style w:type="paragraph" w:styleId="slovanseznam3">
    <w:name w:val="List Number 3"/>
    <w:basedOn w:val="Normln"/>
    <w:uiPriority w:val="7"/>
    <w:qFormat/>
    <w:rsid w:val="002A4CD2"/>
    <w:pPr>
      <w:numPr>
        <w:ilvl w:val="2"/>
        <w:numId w:val="38"/>
      </w:numPr>
      <w:spacing w:after="180" w:line="260" w:lineRule="atLeast"/>
    </w:pPr>
  </w:style>
  <w:style w:type="paragraph" w:styleId="slovanseznam4">
    <w:name w:val="List Number 4"/>
    <w:basedOn w:val="Normln"/>
    <w:uiPriority w:val="7"/>
    <w:qFormat/>
    <w:rsid w:val="002A4CD2"/>
    <w:pPr>
      <w:numPr>
        <w:ilvl w:val="3"/>
        <w:numId w:val="38"/>
      </w:numPr>
      <w:spacing w:after="180" w:line="260" w:lineRule="atLeas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57F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10243"/>
    <w:rPr>
      <w:color w:val="605E5C"/>
      <w:shd w:val="clear" w:color="auto" w:fill="E1DFDD"/>
    </w:rPr>
  </w:style>
  <w:style w:type="character" w:customStyle="1" w:styleId="wCentreBChar">
    <w:name w:val="wCentreB Char"/>
    <w:basedOn w:val="Standardnpsmoodstavce"/>
    <w:link w:val="wCentreB"/>
    <w:uiPriority w:val="6"/>
    <w:rsid w:val="00D42010"/>
    <w:rPr>
      <w:rFonts w:eastAsiaTheme="minorEastAsia"/>
      <w:b/>
      <w:szCs w:val="28"/>
      <w:lang w:val="en-GB" w:eastAsia="zh-CN"/>
    </w:rPr>
  </w:style>
  <w:style w:type="table" w:customStyle="1" w:styleId="TableGrid11">
    <w:name w:val="Table Grid11"/>
    <w:basedOn w:val="Normlntabulka"/>
    <w:next w:val="Mkatabulky"/>
    <w:uiPriority w:val="59"/>
    <w:rsid w:val="00D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5047</Words>
  <Characters>29784</Characters>
  <Application>Microsoft Office Word</Application>
  <DocSecurity>0</DocSecurity>
  <Lines>248</Lines>
  <Paragraphs>69</Paragraphs>
  <ScaleCrop>false</ScaleCrop>
  <Company/>
  <LinksUpToDate>false</LinksUpToDate>
  <CharactersWithSpaces>34762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2025-01-21T20:25:00Z</dcterms:created>
  <dcterms:modified xsi:type="dcterms:W3CDTF">2025-01-21T20:25:00Z</dcterms:modified>
</cp:coreProperties>
</file>